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5F4F" w14:textId="77777777" w:rsidR="00AD0C93" w:rsidRPr="00351376" w:rsidRDefault="00AD0C93" w:rsidP="00AD0C93">
      <w:pPr>
        <w:spacing w:line="360" w:lineRule="auto"/>
        <w:jc w:val="center"/>
        <w:rPr>
          <w:rFonts w:ascii="Arial" w:hAnsi="Arial" w:cs="Arial"/>
          <w:b/>
          <w:sz w:val="24"/>
          <w:szCs w:val="24"/>
        </w:rPr>
      </w:pPr>
      <w:r w:rsidRPr="00351376">
        <w:rPr>
          <w:rFonts w:ascii="Arial" w:hAnsi="Arial" w:cs="Arial"/>
          <w:b/>
          <w:sz w:val="24"/>
          <w:szCs w:val="24"/>
        </w:rPr>
        <w:t>Planeamiento didáctico modalidad lengua extranjera</w:t>
      </w:r>
    </w:p>
    <w:p w14:paraId="43A040A7" w14:textId="77777777" w:rsidR="00AD0C93" w:rsidRPr="00351376" w:rsidRDefault="00AD0C93" w:rsidP="00AD0C93">
      <w:pPr>
        <w:spacing w:line="360" w:lineRule="auto"/>
        <w:jc w:val="center"/>
        <w:rPr>
          <w:rFonts w:ascii="Arial" w:hAnsi="Arial" w:cs="Arial"/>
          <w:b/>
          <w:sz w:val="24"/>
          <w:szCs w:val="24"/>
        </w:rPr>
      </w:pPr>
      <w:r w:rsidRPr="00351376">
        <w:rPr>
          <w:rFonts w:ascii="Arial" w:hAnsi="Arial" w:cs="Arial"/>
          <w:b/>
          <w:sz w:val="24"/>
          <w:szCs w:val="24"/>
        </w:rPr>
        <w:t>Nivel de Educación Preescolar</w:t>
      </w:r>
    </w:p>
    <w:p w14:paraId="75DD102B" w14:textId="77777777" w:rsidR="00AD0C93" w:rsidRPr="00351376" w:rsidRDefault="00AD0C93" w:rsidP="00AD0C93">
      <w:pPr>
        <w:spacing w:after="0" w:line="360" w:lineRule="auto"/>
        <w:rPr>
          <w:rFonts w:ascii="Arial" w:eastAsia="Calibri" w:hAnsi="Arial" w:cs="Arial"/>
          <w:i/>
        </w:rPr>
      </w:pPr>
      <w:r w:rsidRPr="00351376">
        <w:rPr>
          <w:rFonts w:ascii="Arial" w:hAnsi="Arial" w:cs="Arial"/>
          <w:b/>
        </w:rPr>
        <w:t xml:space="preserve">Plantilla específica para el planeamiento didáctico en la modalidad de lengua extranjera (experiencias de la jornada y profesores de lengua extranjera I y II Ciclos) en el nivel de Educación Preescolar </w:t>
      </w:r>
      <w:r w:rsidRPr="00351376">
        <w:rPr>
          <w:rFonts w:ascii="Arial" w:eastAsia="Calibri" w:hAnsi="Arial" w:cs="Arial"/>
          <w:i/>
        </w:rPr>
        <w:t xml:space="preserve">(puede acceder esta información en </w:t>
      </w:r>
      <w:hyperlink r:id="rId7" w:history="1">
        <w:proofErr w:type="spellStart"/>
        <w:r w:rsidRPr="00351376">
          <w:rPr>
            <w:rStyle w:val="Hipervnculo"/>
            <w:rFonts w:ascii="Arial" w:eastAsia="Calibri" w:hAnsi="Arial" w:cs="Arial"/>
            <w:i/>
          </w:rPr>
          <w:t>Tecnoideas</w:t>
        </w:r>
        <w:proofErr w:type="spellEnd"/>
      </w:hyperlink>
      <w:r w:rsidRPr="00351376">
        <w:rPr>
          <w:rFonts w:ascii="Arial" w:eastAsia="Calibri" w:hAnsi="Arial" w:cs="Arial"/>
          <w:i/>
        </w:rPr>
        <w:t xml:space="preserve"> y en el </w:t>
      </w:r>
      <w:proofErr w:type="gramStart"/>
      <w:r w:rsidRPr="00351376">
        <w:rPr>
          <w:rFonts w:ascii="Arial" w:eastAsia="Calibri" w:hAnsi="Arial" w:cs="Arial"/>
          <w:i/>
        </w:rPr>
        <w:t>sitio  de</w:t>
      </w:r>
      <w:proofErr w:type="gramEnd"/>
      <w:r w:rsidRPr="00351376">
        <w:rPr>
          <w:rFonts w:ascii="Arial" w:eastAsia="Calibri" w:hAnsi="Arial" w:cs="Arial"/>
          <w:i/>
        </w:rPr>
        <w:t xml:space="preserve"> la </w:t>
      </w:r>
      <w:hyperlink r:id="rId8" w:history="1">
        <w:r w:rsidRPr="00351376">
          <w:rPr>
            <w:rStyle w:val="Hipervnculo"/>
            <w:rFonts w:ascii="Arial" w:eastAsia="Calibri" w:hAnsi="Arial" w:cs="Arial"/>
            <w:i/>
          </w:rPr>
          <w:t>DDC</w:t>
        </w:r>
      </w:hyperlink>
      <w:r w:rsidRPr="00351376">
        <w:rPr>
          <w:rFonts w:ascii="Arial" w:eastAsia="Calibri" w:hAnsi="Arial" w:cs="Arial"/>
          <w:i/>
        </w:rPr>
        <w:t>)</w:t>
      </w:r>
    </w:p>
    <w:p w14:paraId="3CC24918" w14:textId="77777777" w:rsidR="00AD0C93" w:rsidRPr="00351376" w:rsidRDefault="00AD0C93" w:rsidP="00AD0C93">
      <w:pPr>
        <w:spacing w:after="0" w:line="360" w:lineRule="auto"/>
        <w:rPr>
          <w:rFonts w:ascii="Arial" w:hAnsi="Arial" w:cs="Arial"/>
          <w:b/>
        </w:rPr>
      </w:pPr>
    </w:p>
    <w:p w14:paraId="047AE0C9" w14:textId="77777777" w:rsidR="00AD0C93" w:rsidRPr="00351376" w:rsidRDefault="00AD0C93" w:rsidP="00AD0C93">
      <w:pPr>
        <w:spacing w:line="360" w:lineRule="auto"/>
        <w:rPr>
          <w:rFonts w:ascii="Arial" w:hAnsi="Arial" w:cs="Arial"/>
          <w:b/>
        </w:rPr>
      </w:pPr>
      <w:r w:rsidRPr="00351376">
        <w:rPr>
          <w:rFonts w:ascii="Arial" w:hAnsi="Arial" w:cs="Arial"/>
          <w:b/>
        </w:rPr>
        <w:t>Aspectos administrativos</w:t>
      </w:r>
    </w:p>
    <w:tbl>
      <w:tblPr>
        <w:tblW w:w="5000" w:type="pct"/>
        <w:tblCellMar>
          <w:left w:w="0" w:type="dxa"/>
          <w:right w:w="0" w:type="dxa"/>
        </w:tblCellMar>
        <w:tblLook w:val="0000" w:firstRow="0" w:lastRow="0" w:firstColumn="0" w:lastColumn="0" w:noHBand="0" w:noVBand="0"/>
      </w:tblPr>
      <w:tblGrid>
        <w:gridCol w:w="6324"/>
        <w:gridCol w:w="3036"/>
        <w:gridCol w:w="3626"/>
      </w:tblGrid>
      <w:tr w:rsidR="00AD0C93" w:rsidRPr="00351376" w14:paraId="04B61325" w14:textId="77777777" w:rsidTr="00880B9B">
        <w:trPr>
          <w:trHeight w:val="20"/>
        </w:trPr>
        <w:tc>
          <w:tcPr>
            <w:tcW w:w="243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tcPr>
          <w:p w14:paraId="790E21EF" w14:textId="77777777" w:rsidR="00AD0C93" w:rsidRPr="00351376" w:rsidRDefault="00AD0C93" w:rsidP="00880B9B">
            <w:pPr>
              <w:spacing w:after="0" w:line="360" w:lineRule="auto"/>
              <w:rPr>
                <w:rFonts w:ascii="Arial" w:eastAsia="Times New Roman" w:hAnsi="Arial" w:cs="Arial"/>
                <w:bCs/>
                <w:lang w:eastAsia="es-ES"/>
              </w:rPr>
            </w:pPr>
            <w:r w:rsidRPr="00351376">
              <w:rPr>
                <w:rFonts w:ascii="Arial" w:eastAsia="Times New Roman" w:hAnsi="Arial" w:cs="Arial"/>
                <w:bCs/>
                <w:lang w:eastAsia="es-ES"/>
              </w:rPr>
              <w:t>Dirección Regional de Educación:</w:t>
            </w:r>
          </w:p>
          <w:p w14:paraId="2E38C064" w14:textId="77777777" w:rsidR="00AD0C93" w:rsidRPr="00351376" w:rsidRDefault="00AD0C93" w:rsidP="00880B9B">
            <w:pPr>
              <w:spacing w:after="0" w:line="360" w:lineRule="auto"/>
              <w:rPr>
                <w:rFonts w:ascii="Arial" w:eastAsia="Times New Roman" w:hAnsi="Arial" w:cs="Arial"/>
                <w:bCs/>
                <w:lang w:eastAsia="es-ES"/>
              </w:rPr>
            </w:pPr>
          </w:p>
        </w:tc>
        <w:tc>
          <w:tcPr>
            <w:tcW w:w="2565"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tcPr>
          <w:p w14:paraId="52398BD4" w14:textId="77777777" w:rsidR="00AD0C93" w:rsidRPr="00351376" w:rsidRDefault="00AD0C93" w:rsidP="00880B9B">
            <w:pPr>
              <w:spacing w:after="0" w:line="360" w:lineRule="auto"/>
              <w:rPr>
                <w:rFonts w:ascii="Arial" w:eastAsia="Times New Roman" w:hAnsi="Arial" w:cs="Arial"/>
                <w:bCs/>
                <w:lang w:eastAsia="es-ES"/>
              </w:rPr>
            </w:pPr>
            <w:r w:rsidRPr="00351376">
              <w:rPr>
                <w:rFonts w:ascii="Arial" w:eastAsia="Times New Roman" w:hAnsi="Arial" w:cs="Arial"/>
                <w:bCs/>
                <w:lang w:eastAsia="es-ES"/>
              </w:rPr>
              <w:t>Centro educativo:</w:t>
            </w:r>
          </w:p>
        </w:tc>
      </w:tr>
      <w:tr w:rsidR="00AD0C93" w:rsidRPr="00351376" w14:paraId="4E53F66F" w14:textId="77777777" w:rsidTr="00880B9B">
        <w:trPr>
          <w:trHeight w:val="20"/>
        </w:trPr>
        <w:tc>
          <w:tcPr>
            <w:tcW w:w="243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tcPr>
          <w:p w14:paraId="58091EB9" w14:textId="77777777" w:rsidR="00AD0C93" w:rsidRPr="00351376" w:rsidRDefault="00AD0C93" w:rsidP="00880B9B">
            <w:pPr>
              <w:spacing w:after="0" w:line="360" w:lineRule="auto"/>
              <w:rPr>
                <w:rFonts w:ascii="Arial" w:eastAsia="Times New Roman" w:hAnsi="Arial" w:cs="Arial"/>
                <w:bCs/>
                <w:lang w:eastAsia="es-ES"/>
              </w:rPr>
            </w:pPr>
            <w:r w:rsidRPr="00351376">
              <w:rPr>
                <w:rFonts w:ascii="Arial" w:eastAsia="Times New Roman" w:hAnsi="Arial" w:cs="Arial"/>
                <w:bCs/>
                <w:lang w:eastAsia="es-ES"/>
              </w:rPr>
              <w:t>Nombre y apellidos de la persona docente:</w:t>
            </w:r>
          </w:p>
        </w:tc>
        <w:tc>
          <w:tcPr>
            <w:tcW w:w="2565"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tcPr>
          <w:p w14:paraId="70EC8675" w14:textId="77777777" w:rsidR="00AD0C93" w:rsidRPr="00351376" w:rsidRDefault="00AD0C93" w:rsidP="00880B9B">
            <w:pPr>
              <w:spacing w:after="0" w:line="360" w:lineRule="auto"/>
              <w:rPr>
                <w:rFonts w:ascii="Arial" w:eastAsia="Times New Roman" w:hAnsi="Arial" w:cs="Arial"/>
                <w:bCs/>
                <w:lang w:eastAsia="es-ES"/>
              </w:rPr>
            </w:pPr>
            <w:r w:rsidRPr="00351376">
              <w:rPr>
                <w:rFonts w:ascii="Arial" w:eastAsia="Times New Roman" w:hAnsi="Arial" w:cs="Arial"/>
                <w:bCs/>
                <w:lang w:eastAsia="es-ES"/>
              </w:rPr>
              <w:t xml:space="preserve">Ciclo/ modalidad: </w:t>
            </w:r>
          </w:p>
          <w:p w14:paraId="3CEF1BE2" w14:textId="77777777" w:rsidR="00AD0C93" w:rsidRPr="00351376" w:rsidRDefault="00AD0C93" w:rsidP="00880B9B">
            <w:pPr>
              <w:spacing w:after="0" w:line="360" w:lineRule="auto"/>
              <w:rPr>
                <w:rFonts w:ascii="Arial" w:eastAsia="Times New Roman" w:hAnsi="Arial" w:cs="Arial"/>
                <w:bCs/>
                <w:lang w:eastAsia="es-ES"/>
              </w:rPr>
            </w:pPr>
            <w:proofErr w:type="gramStart"/>
            <w:r w:rsidRPr="00351376">
              <w:rPr>
                <w:rFonts w:ascii="Arial" w:eastAsia="Times New Roman" w:hAnsi="Arial" w:cs="Arial"/>
                <w:bCs/>
                <w:lang w:eastAsia="es-ES"/>
              </w:rPr>
              <w:t>(  )</w:t>
            </w:r>
            <w:proofErr w:type="gramEnd"/>
            <w:r w:rsidRPr="00351376">
              <w:rPr>
                <w:rFonts w:ascii="Arial" w:eastAsia="Times New Roman" w:hAnsi="Arial" w:cs="Arial"/>
                <w:bCs/>
                <w:lang w:eastAsia="es-ES"/>
              </w:rPr>
              <w:t xml:space="preserve">     Materno Infantil (Interactivo II)      </w:t>
            </w:r>
          </w:p>
          <w:p w14:paraId="3C0D7DCD" w14:textId="77777777" w:rsidR="00AD0C93" w:rsidRPr="00351376" w:rsidRDefault="00AD0C93" w:rsidP="00880B9B">
            <w:pPr>
              <w:spacing w:after="0" w:line="360" w:lineRule="auto"/>
              <w:rPr>
                <w:rFonts w:ascii="Arial" w:eastAsia="Times New Roman" w:hAnsi="Arial" w:cs="Arial"/>
                <w:bCs/>
                <w:lang w:eastAsia="es-ES"/>
              </w:rPr>
            </w:pPr>
            <w:proofErr w:type="gramStart"/>
            <w:r w:rsidRPr="00351376">
              <w:rPr>
                <w:rFonts w:ascii="Arial" w:eastAsia="Times New Roman" w:hAnsi="Arial" w:cs="Arial"/>
                <w:bCs/>
                <w:lang w:eastAsia="es-ES"/>
              </w:rPr>
              <w:t>(  )</w:t>
            </w:r>
            <w:proofErr w:type="gramEnd"/>
            <w:r w:rsidRPr="00351376">
              <w:rPr>
                <w:rFonts w:ascii="Arial" w:eastAsia="Times New Roman" w:hAnsi="Arial" w:cs="Arial"/>
                <w:bCs/>
                <w:lang w:eastAsia="es-ES"/>
              </w:rPr>
              <w:t xml:space="preserve">     Transición </w:t>
            </w:r>
          </w:p>
          <w:p w14:paraId="6C9FECFF" w14:textId="77777777" w:rsidR="00AD0C93" w:rsidRPr="00351376" w:rsidRDefault="00AD0C93" w:rsidP="00880B9B">
            <w:pPr>
              <w:spacing w:after="0" w:line="360" w:lineRule="auto"/>
              <w:rPr>
                <w:rFonts w:ascii="Arial" w:eastAsia="Times New Roman" w:hAnsi="Arial" w:cs="Arial"/>
                <w:bCs/>
                <w:lang w:eastAsia="es-ES"/>
              </w:rPr>
            </w:pPr>
            <w:proofErr w:type="gramStart"/>
            <w:r w:rsidRPr="00351376">
              <w:rPr>
                <w:rFonts w:ascii="Arial" w:eastAsia="Times New Roman" w:hAnsi="Arial" w:cs="Arial"/>
                <w:bCs/>
                <w:lang w:eastAsia="es-ES"/>
              </w:rPr>
              <w:t>(  )</w:t>
            </w:r>
            <w:proofErr w:type="gramEnd"/>
            <w:r w:rsidRPr="00351376">
              <w:rPr>
                <w:rFonts w:ascii="Arial" w:eastAsia="Times New Roman" w:hAnsi="Arial" w:cs="Arial"/>
                <w:bCs/>
                <w:lang w:eastAsia="es-ES"/>
              </w:rPr>
              <w:t xml:space="preserve">     Heterogéneo</w:t>
            </w:r>
          </w:p>
        </w:tc>
      </w:tr>
      <w:tr w:rsidR="00AD0C93" w:rsidRPr="00351376" w14:paraId="0966C325" w14:textId="77777777" w:rsidTr="00880B9B">
        <w:trPr>
          <w:trHeight w:val="452"/>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tcPr>
          <w:p w14:paraId="0621EDA6" w14:textId="77777777" w:rsidR="00AD0C93" w:rsidRPr="00351376" w:rsidRDefault="00AD0C93" w:rsidP="00880B9B">
            <w:pPr>
              <w:spacing w:after="0" w:line="360" w:lineRule="auto"/>
              <w:rPr>
                <w:rFonts w:ascii="Arial" w:eastAsia="Times New Roman" w:hAnsi="Arial" w:cs="Arial"/>
                <w:lang w:eastAsia="es-ES"/>
              </w:rPr>
            </w:pPr>
            <w:r w:rsidRPr="00351376">
              <w:rPr>
                <w:rFonts w:ascii="Arial" w:eastAsia="Times New Roman" w:hAnsi="Arial" w:cs="Arial"/>
                <w:lang w:eastAsia="es-ES"/>
              </w:rPr>
              <w:t xml:space="preserve">Servicios: </w:t>
            </w:r>
          </w:p>
          <w:p w14:paraId="5EA6AD4E" w14:textId="77777777" w:rsidR="00AD0C93" w:rsidRPr="00351376" w:rsidRDefault="00AD0C93" w:rsidP="00880B9B">
            <w:pPr>
              <w:spacing w:after="0" w:line="360" w:lineRule="auto"/>
              <w:rPr>
                <w:rFonts w:ascii="Arial" w:eastAsia="Times New Roman" w:hAnsi="Arial" w:cs="Arial"/>
                <w:lang w:eastAsia="es-ES"/>
              </w:rPr>
            </w:pPr>
            <w:proofErr w:type="gramStart"/>
            <w:r w:rsidRPr="00351376">
              <w:rPr>
                <w:rFonts w:ascii="Arial" w:eastAsia="Times New Roman" w:hAnsi="Arial" w:cs="Arial"/>
                <w:lang w:eastAsia="es-ES"/>
              </w:rPr>
              <w:t>(  )</w:t>
            </w:r>
            <w:proofErr w:type="gramEnd"/>
            <w:r w:rsidRPr="00351376">
              <w:rPr>
                <w:rFonts w:ascii="Arial" w:eastAsia="Times New Roman" w:hAnsi="Arial" w:cs="Arial"/>
                <w:lang w:eastAsia="es-ES"/>
              </w:rPr>
              <w:t xml:space="preserve"> </w:t>
            </w:r>
            <w:proofErr w:type="gramStart"/>
            <w:r w:rsidRPr="00351376">
              <w:rPr>
                <w:rFonts w:ascii="Arial" w:eastAsia="Times New Roman" w:hAnsi="Arial" w:cs="Arial"/>
                <w:lang w:eastAsia="es-ES"/>
              </w:rPr>
              <w:t>Inglés</w:t>
            </w:r>
            <w:proofErr w:type="gramEnd"/>
            <w:r w:rsidRPr="00351376">
              <w:rPr>
                <w:rFonts w:ascii="Arial" w:eastAsia="Times New Roman" w:hAnsi="Arial" w:cs="Arial"/>
                <w:lang w:eastAsia="es-ES"/>
              </w:rPr>
              <w:t xml:space="preserve"> </w:t>
            </w:r>
            <w:r w:rsidRPr="00351376">
              <w:rPr>
                <w:rFonts w:ascii="Arial" w:eastAsia="Arial" w:hAnsi="Arial" w:cs="Arial"/>
              </w:rPr>
              <w:t>en experiencias de la jornada</w:t>
            </w:r>
            <w:r w:rsidRPr="00351376">
              <w:rPr>
                <w:rFonts w:ascii="Arial" w:eastAsia="Times New Roman" w:hAnsi="Arial" w:cs="Arial"/>
                <w:lang w:eastAsia="es-ES"/>
              </w:rPr>
              <w:t xml:space="preserve">  </w:t>
            </w:r>
          </w:p>
          <w:p w14:paraId="3B53656C" w14:textId="77777777" w:rsidR="00AD0C93" w:rsidRPr="00351376" w:rsidRDefault="00AD0C93" w:rsidP="00880B9B">
            <w:pPr>
              <w:spacing w:after="0" w:line="360" w:lineRule="auto"/>
              <w:rPr>
                <w:rFonts w:ascii="Arial" w:eastAsia="Times New Roman" w:hAnsi="Arial" w:cs="Arial"/>
                <w:lang w:eastAsia="es-ES"/>
              </w:rPr>
            </w:pPr>
            <w:proofErr w:type="gramStart"/>
            <w:r w:rsidRPr="00351376">
              <w:rPr>
                <w:rFonts w:ascii="Arial" w:eastAsia="Times New Roman" w:hAnsi="Arial" w:cs="Arial"/>
                <w:lang w:eastAsia="es-ES"/>
              </w:rPr>
              <w:t>(  )</w:t>
            </w:r>
            <w:proofErr w:type="gramEnd"/>
            <w:r w:rsidRPr="00351376">
              <w:rPr>
                <w:rFonts w:ascii="Arial" w:eastAsia="Times New Roman" w:hAnsi="Arial" w:cs="Arial"/>
                <w:lang w:eastAsia="es-ES"/>
              </w:rPr>
              <w:t xml:space="preserve"> Ampliación por Profesor de Lengua Extranjera de I y II Ciclo (PIE)</w:t>
            </w:r>
          </w:p>
        </w:tc>
      </w:tr>
      <w:tr w:rsidR="00AD0C93" w:rsidRPr="00351376" w14:paraId="51F2B75F" w14:textId="77777777" w:rsidTr="00880B9B">
        <w:trPr>
          <w:trHeight w:val="20"/>
        </w:trPr>
        <w:tc>
          <w:tcPr>
            <w:tcW w:w="243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tcPr>
          <w:p w14:paraId="46590CED" w14:textId="77777777" w:rsidR="00AD0C93" w:rsidRPr="00351376" w:rsidRDefault="00AD0C93" w:rsidP="00880B9B">
            <w:pPr>
              <w:spacing w:after="0" w:line="360" w:lineRule="auto"/>
              <w:rPr>
                <w:rFonts w:ascii="Arial" w:eastAsia="Times New Roman" w:hAnsi="Arial" w:cs="Arial"/>
                <w:bCs/>
                <w:lang w:eastAsia="es-ES"/>
              </w:rPr>
            </w:pPr>
            <w:r w:rsidRPr="00351376">
              <w:rPr>
                <w:rFonts w:ascii="Arial" w:eastAsia="Times New Roman" w:hAnsi="Arial" w:cs="Arial"/>
                <w:bCs/>
                <w:lang w:eastAsia="es-ES"/>
              </w:rPr>
              <w:t>Curso lectivo:</w:t>
            </w:r>
          </w:p>
        </w:tc>
        <w:tc>
          <w:tcPr>
            <w:tcW w:w="1169" w:type="pct"/>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tcPr>
          <w:p w14:paraId="6151B98F" w14:textId="77777777" w:rsidR="00AD0C93" w:rsidRPr="00351376" w:rsidRDefault="00AD0C93" w:rsidP="00880B9B">
            <w:pPr>
              <w:spacing w:after="0" w:line="360" w:lineRule="auto"/>
              <w:rPr>
                <w:rFonts w:ascii="Arial" w:eastAsia="Times New Roman" w:hAnsi="Arial" w:cs="Arial"/>
                <w:bCs/>
                <w:lang w:eastAsia="es-ES"/>
              </w:rPr>
            </w:pPr>
            <w:r w:rsidRPr="00351376">
              <w:rPr>
                <w:rFonts w:ascii="Arial" w:eastAsia="Times New Roman" w:hAnsi="Arial" w:cs="Arial"/>
                <w:bCs/>
                <w:lang w:eastAsia="es-ES"/>
              </w:rPr>
              <w:t xml:space="preserve">Periodicidad: </w:t>
            </w:r>
          </w:p>
          <w:p w14:paraId="17489E82" w14:textId="77777777" w:rsidR="00AD0C93" w:rsidRPr="00351376" w:rsidRDefault="00AD0C93" w:rsidP="00880B9B">
            <w:pPr>
              <w:spacing w:after="0" w:line="360" w:lineRule="auto"/>
              <w:rPr>
                <w:rFonts w:ascii="Arial" w:eastAsia="Times New Roman" w:hAnsi="Arial" w:cs="Arial"/>
                <w:bCs/>
                <w:lang w:eastAsia="es-ES"/>
              </w:rPr>
            </w:pPr>
            <w:proofErr w:type="gramStart"/>
            <w:r w:rsidRPr="00351376">
              <w:rPr>
                <w:rFonts w:ascii="Arial" w:eastAsia="Times New Roman" w:hAnsi="Arial" w:cs="Arial"/>
                <w:bCs/>
                <w:lang w:eastAsia="es-ES"/>
              </w:rPr>
              <w:t>( )</w:t>
            </w:r>
            <w:proofErr w:type="gramEnd"/>
            <w:r w:rsidRPr="00351376">
              <w:rPr>
                <w:rFonts w:ascii="Arial" w:eastAsia="Times New Roman" w:hAnsi="Arial" w:cs="Arial"/>
                <w:bCs/>
                <w:lang w:eastAsia="es-ES"/>
              </w:rPr>
              <w:t xml:space="preserve"> Semanal </w:t>
            </w:r>
          </w:p>
          <w:p w14:paraId="57F5A8DB" w14:textId="77777777" w:rsidR="00AD0C93" w:rsidRPr="00351376" w:rsidRDefault="00AD0C93" w:rsidP="00880B9B">
            <w:pPr>
              <w:spacing w:after="0" w:line="360" w:lineRule="auto"/>
              <w:rPr>
                <w:rFonts w:ascii="Arial" w:eastAsia="Times New Roman" w:hAnsi="Arial" w:cs="Arial"/>
                <w:bCs/>
                <w:lang w:eastAsia="es-ES"/>
              </w:rPr>
            </w:pPr>
            <w:proofErr w:type="gramStart"/>
            <w:r w:rsidRPr="00351376">
              <w:rPr>
                <w:rFonts w:ascii="Arial" w:eastAsia="Times New Roman" w:hAnsi="Arial" w:cs="Arial"/>
                <w:bCs/>
                <w:lang w:eastAsia="es-ES"/>
              </w:rPr>
              <w:t>( )</w:t>
            </w:r>
            <w:proofErr w:type="gramEnd"/>
            <w:r w:rsidRPr="00351376">
              <w:rPr>
                <w:rFonts w:ascii="Arial" w:eastAsia="Times New Roman" w:hAnsi="Arial" w:cs="Arial"/>
                <w:bCs/>
                <w:lang w:eastAsia="es-ES"/>
              </w:rPr>
              <w:t xml:space="preserve"> Quincenal     </w:t>
            </w:r>
          </w:p>
          <w:p w14:paraId="065BCC47" w14:textId="77777777" w:rsidR="00AD0C93" w:rsidRPr="00351376" w:rsidRDefault="00AD0C93" w:rsidP="00880B9B">
            <w:pPr>
              <w:spacing w:after="0" w:line="360" w:lineRule="auto"/>
              <w:rPr>
                <w:rFonts w:ascii="Arial" w:eastAsia="Times New Roman" w:hAnsi="Arial" w:cs="Arial"/>
                <w:bCs/>
                <w:lang w:eastAsia="es-ES"/>
              </w:rPr>
            </w:pPr>
            <w:proofErr w:type="gramStart"/>
            <w:r w:rsidRPr="00351376">
              <w:rPr>
                <w:rFonts w:ascii="Arial" w:eastAsia="Times New Roman" w:hAnsi="Arial" w:cs="Arial"/>
                <w:bCs/>
                <w:lang w:eastAsia="es-ES"/>
              </w:rPr>
              <w:t>( )</w:t>
            </w:r>
            <w:proofErr w:type="gramEnd"/>
            <w:r w:rsidRPr="00351376">
              <w:rPr>
                <w:rFonts w:ascii="Arial" w:eastAsia="Times New Roman" w:hAnsi="Arial" w:cs="Arial"/>
                <w:bCs/>
                <w:lang w:eastAsia="es-ES"/>
              </w:rPr>
              <w:t xml:space="preserve"> Mensual</w:t>
            </w:r>
          </w:p>
        </w:tc>
        <w:tc>
          <w:tcPr>
            <w:tcW w:w="13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tcPr>
          <w:p w14:paraId="0AB876CB" w14:textId="77777777" w:rsidR="00AD0C93" w:rsidRPr="00351376" w:rsidRDefault="00AD0C93" w:rsidP="00880B9B">
            <w:pPr>
              <w:spacing w:after="0" w:line="360" w:lineRule="auto"/>
              <w:rPr>
                <w:rFonts w:ascii="Arial" w:eastAsia="Times New Roman" w:hAnsi="Arial" w:cs="Arial"/>
                <w:bCs/>
                <w:lang w:eastAsia="es-ES"/>
              </w:rPr>
            </w:pPr>
            <w:r w:rsidRPr="00351376">
              <w:rPr>
                <w:rFonts w:ascii="Arial" w:eastAsia="Times New Roman" w:hAnsi="Arial" w:cs="Arial"/>
                <w:bCs/>
                <w:lang w:eastAsia="es-ES"/>
              </w:rPr>
              <w:t>Trimestre:</w:t>
            </w:r>
          </w:p>
          <w:p w14:paraId="61B209A8" w14:textId="77777777" w:rsidR="00AD0C93" w:rsidRPr="00351376" w:rsidRDefault="00AD0C93" w:rsidP="00880B9B">
            <w:pPr>
              <w:spacing w:after="0" w:line="360" w:lineRule="auto"/>
              <w:rPr>
                <w:rFonts w:ascii="Arial" w:eastAsia="Times New Roman" w:hAnsi="Arial" w:cs="Arial"/>
                <w:bCs/>
                <w:lang w:eastAsia="es-ES"/>
              </w:rPr>
            </w:pPr>
            <w:r w:rsidRPr="00351376">
              <w:rPr>
                <w:rFonts w:ascii="Arial" w:eastAsia="Times New Roman" w:hAnsi="Arial" w:cs="Arial"/>
                <w:bCs/>
                <w:lang w:eastAsia="es-ES"/>
              </w:rPr>
              <w:t xml:space="preserve">I </w:t>
            </w:r>
            <w:proofErr w:type="gramStart"/>
            <w:r w:rsidRPr="00351376">
              <w:rPr>
                <w:rFonts w:ascii="Arial" w:eastAsia="Times New Roman" w:hAnsi="Arial" w:cs="Arial"/>
                <w:bCs/>
                <w:lang w:eastAsia="es-ES"/>
              </w:rPr>
              <w:t>( )</w:t>
            </w:r>
            <w:proofErr w:type="gramEnd"/>
            <w:r w:rsidRPr="00351376">
              <w:rPr>
                <w:rFonts w:ascii="Arial" w:eastAsia="Times New Roman" w:hAnsi="Arial" w:cs="Arial"/>
                <w:bCs/>
                <w:lang w:eastAsia="es-ES"/>
              </w:rPr>
              <w:t xml:space="preserve">  </w:t>
            </w:r>
          </w:p>
          <w:p w14:paraId="06296FEA" w14:textId="77777777" w:rsidR="00AD0C93" w:rsidRPr="00351376" w:rsidRDefault="00AD0C93" w:rsidP="00880B9B">
            <w:pPr>
              <w:spacing w:after="0" w:line="360" w:lineRule="auto"/>
              <w:rPr>
                <w:rFonts w:ascii="Arial" w:eastAsia="Times New Roman" w:hAnsi="Arial" w:cs="Arial"/>
                <w:bCs/>
                <w:lang w:eastAsia="es-ES"/>
              </w:rPr>
            </w:pPr>
            <w:r w:rsidRPr="00351376">
              <w:rPr>
                <w:rFonts w:ascii="Arial" w:eastAsia="Times New Roman" w:hAnsi="Arial" w:cs="Arial"/>
                <w:bCs/>
                <w:lang w:eastAsia="es-ES"/>
              </w:rPr>
              <w:t xml:space="preserve">II </w:t>
            </w:r>
            <w:proofErr w:type="gramStart"/>
            <w:r w:rsidRPr="00351376">
              <w:rPr>
                <w:rFonts w:ascii="Arial" w:eastAsia="Times New Roman" w:hAnsi="Arial" w:cs="Arial"/>
                <w:bCs/>
                <w:lang w:eastAsia="es-ES"/>
              </w:rPr>
              <w:t>( )</w:t>
            </w:r>
            <w:proofErr w:type="gramEnd"/>
            <w:r w:rsidRPr="00351376">
              <w:rPr>
                <w:rFonts w:ascii="Arial" w:eastAsia="Times New Roman" w:hAnsi="Arial" w:cs="Arial"/>
                <w:bCs/>
                <w:lang w:eastAsia="es-ES"/>
              </w:rPr>
              <w:t xml:space="preserve">   </w:t>
            </w:r>
          </w:p>
          <w:p w14:paraId="7EB71D79" w14:textId="77777777" w:rsidR="00AD0C93" w:rsidRPr="00351376" w:rsidRDefault="00AD0C93" w:rsidP="00880B9B">
            <w:pPr>
              <w:spacing w:after="0" w:line="360" w:lineRule="auto"/>
              <w:rPr>
                <w:rFonts w:ascii="Arial" w:eastAsia="Times New Roman" w:hAnsi="Arial" w:cs="Arial"/>
                <w:bCs/>
                <w:lang w:eastAsia="es-ES"/>
              </w:rPr>
            </w:pPr>
            <w:r w:rsidRPr="00351376">
              <w:rPr>
                <w:rFonts w:ascii="Arial" w:eastAsia="Times New Roman" w:hAnsi="Arial" w:cs="Arial"/>
                <w:bCs/>
                <w:lang w:eastAsia="es-ES"/>
              </w:rPr>
              <w:t xml:space="preserve">III </w:t>
            </w:r>
            <w:proofErr w:type="gramStart"/>
            <w:r w:rsidRPr="00351376">
              <w:rPr>
                <w:rFonts w:ascii="Arial" w:eastAsia="Times New Roman" w:hAnsi="Arial" w:cs="Arial"/>
                <w:bCs/>
                <w:lang w:eastAsia="es-ES"/>
              </w:rPr>
              <w:t>( )</w:t>
            </w:r>
            <w:proofErr w:type="gramEnd"/>
          </w:p>
        </w:tc>
      </w:tr>
    </w:tbl>
    <w:p w14:paraId="6771A0A2" w14:textId="77777777" w:rsidR="00AD0C93" w:rsidRPr="00351376" w:rsidRDefault="00AD0C93" w:rsidP="00AD0C93">
      <w:pPr>
        <w:spacing w:line="360" w:lineRule="auto"/>
        <w:rPr>
          <w:rFonts w:ascii="Arial" w:hAnsi="Arial" w:cs="Arial"/>
          <w:b/>
        </w:rPr>
      </w:pPr>
    </w:p>
    <w:p w14:paraId="0D2C60FD" w14:textId="77777777" w:rsidR="00AD0C93" w:rsidRDefault="00AD0C93" w:rsidP="00AD0C93">
      <w:pPr>
        <w:spacing w:line="360" w:lineRule="auto"/>
        <w:rPr>
          <w:rFonts w:ascii="Arial" w:hAnsi="Arial" w:cs="Arial"/>
          <w:b/>
        </w:rPr>
      </w:pPr>
    </w:p>
    <w:p w14:paraId="7A91803B" w14:textId="77777777" w:rsidR="00AD0C93" w:rsidRPr="00351376" w:rsidRDefault="00AD0C93" w:rsidP="00AD0C93">
      <w:pPr>
        <w:spacing w:line="360" w:lineRule="auto"/>
        <w:rPr>
          <w:rFonts w:ascii="Arial" w:hAnsi="Arial" w:cs="Arial"/>
          <w:b/>
        </w:rPr>
      </w:pPr>
    </w:p>
    <w:p w14:paraId="3AF14BB9" w14:textId="77777777" w:rsidR="00AD0C93" w:rsidRPr="00351376" w:rsidRDefault="00AD0C93" w:rsidP="00AD0C93">
      <w:pPr>
        <w:spacing w:line="360" w:lineRule="auto"/>
        <w:rPr>
          <w:rFonts w:ascii="Arial" w:hAnsi="Arial" w:cs="Arial"/>
          <w:b/>
        </w:rPr>
      </w:pPr>
      <w:r w:rsidRPr="00351376">
        <w:rPr>
          <w:rFonts w:ascii="Arial" w:hAnsi="Arial" w:cs="Arial"/>
          <w:b/>
        </w:rPr>
        <w:t xml:space="preserve">Competencia general (marque con una equis la competencia según la distribución establecida para el nivel Educación Preescolar): </w:t>
      </w:r>
    </w:p>
    <w:p w14:paraId="55F2CE73" w14:textId="77777777" w:rsidR="00AD0C93" w:rsidRPr="00351376" w:rsidRDefault="00AD0C93" w:rsidP="00AD0C93">
      <w:pPr>
        <w:pStyle w:val="Prrafodelista"/>
        <w:numPr>
          <w:ilvl w:val="0"/>
          <w:numId w:val="1"/>
        </w:numPr>
        <w:spacing w:line="360" w:lineRule="auto"/>
        <w:rPr>
          <w:rFonts w:ascii="Arial" w:hAnsi="Arial" w:cs="Arial"/>
        </w:rPr>
      </w:pPr>
      <w:r w:rsidRPr="00351376">
        <w:rPr>
          <w:rFonts w:ascii="Arial" w:hAnsi="Arial" w:cs="Arial"/>
        </w:rPr>
        <w:t>Competencias para la ciudadanía responsable y solidaria. (   )</w:t>
      </w:r>
    </w:p>
    <w:p w14:paraId="5EE6EE3D" w14:textId="77777777" w:rsidR="00AD0C93" w:rsidRPr="00351376" w:rsidRDefault="00AD0C93" w:rsidP="00AD0C93">
      <w:pPr>
        <w:pStyle w:val="Prrafodelista"/>
        <w:numPr>
          <w:ilvl w:val="0"/>
          <w:numId w:val="1"/>
        </w:numPr>
        <w:spacing w:line="360" w:lineRule="auto"/>
        <w:rPr>
          <w:rFonts w:ascii="Arial" w:hAnsi="Arial" w:cs="Arial"/>
        </w:rPr>
      </w:pPr>
      <w:r w:rsidRPr="00351376">
        <w:rPr>
          <w:rFonts w:ascii="Arial" w:hAnsi="Arial" w:cs="Arial"/>
        </w:rPr>
        <w:t>Competencias para la vida: sociales, emocionales y de aprendizaje. (   )</w:t>
      </w:r>
    </w:p>
    <w:p w14:paraId="5C4E798B" w14:textId="77777777" w:rsidR="00AD0C93" w:rsidRPr="00351376" w:rsidRDefault="00AD0C93" w:rsidP="00AD0C93">
      <w:pPr>
        <w:pStyle w:val="Prrafodelista"/>
        <w:numPr>
          <w:ilvl w:val="0"/>
          <w:numId w:val="1"/>
        </w:numPr>
        <w:spacing w:line="360" w:lineRule="auto"/>
        <w:rPr>
          <w:rFonts w:ascii="Arial" w:hAnsi="Arial" w:cs="Arial"/>
        </w:rPr>
      </w:pPr>
      <w:r w:rsidRPr="00351376">
        <w:rPr>
          <w:rFonts w:ascii="Arial" w:hAnsi="Arial" w:cs="Arial"/>
        </w:rPr>
        <w:t>Competencias para el empleo digno y el emprendimiento. (   )</w:t>
      </w:r>
    </w:p>
    <w:p w14:paraId="4999AC1A" w14:textId="77777777" w:rsidR="00AD0C93" w:rsidRPr="00351376" w:rsidRDefault="00AD0C93" w:rsidP="00AD0C93">
      <w:pPr>
        <w:spacing w:after="0" w:line="360" w:lineRule="auto"/>
        <w:rPr>
          <w:rFonts w:ascii="Arial" w:hAnsi="Arial" w:cs="Arial"/>
          <w:b/>
        </w:rPr>
      </w:pPr>
    </w:p>
    <w:p w14:paraId="276C3CC9" w14:textId="77777777" w:rsidR="00AD0C93" w:rsidRPr="00351376" w:rsidRDefault="00AD0C93" w:rsidP="00AD0C93">
      <w:pPr>
        <w:spacing w:line="360" w:lineRule="auto"/>
        <w:rPr>
          <w:rFonts w:ascii="Arial" w:hAnsi="Arial" w:cs="Arial"/>
          <w:b/>
        </w:rPr>
      </w:pPr>
      <w:r w:rsidRPr="00351376">
        <w:rPr>
          <w:rFonts w:ascii="Arial" w:hAnsi="Arial" w:cs="Arial"/>
          <w:b/>
        </w:rPr>
        <w:t>Sección I. Habilidades en el marco de la política curricular</w:t>
      </w:r>
    </w:p>
    <w:tbl>
      <w:tblPr>
        <w:tblW w:w="49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blLook w:val="0000" w:firstRow="0" w:lastRow="0" w:firstColumn="0" w:lastColumn="0" w:noHBand="0" w:noVBand="0"/>
      </w:tblPr>
      <w:tblGrid>
        <w:gridCol w:w="3709"/>
        <w:gridCol w:w="9089"/>
      </w:tblGrid>
      <w:tr w:rsidR="00AD0C93" w:rsidRPr="00351376" w14:paraId="34BCB028" w14:textId="77777777" w:rsidTr="00880B9B">
        <w:tc>
          <w:tcPr>
            <w:tcW w:w="1449" w:type="pct"/>
            <w:shd w:val="clear" w:color="auto" w:fill="8EAADB"/>
            <w:vAlign w:val="center"/>
          </w:tcPr>
          <w:p w14:paraId="7E64AE9A" w14:textId="77777777" w:rsidR="00AD0C93" w:rsidRPr="00351376" w:rsidRDefault="00AD0C93" w:rsidP="00880B9B">
            <w:pPr>
              <w:spacing w:after="0" w:line="360" w:lineRule="auto"/>
              <w:jc w:val="center"/>
              <w:rPr>
                <w:rFonts w:ascii="Arial" w:eastAsia="Calibri" w:hAnsi="Arial" w:cs="Arial"/>
                <w:b/>
                <w:lang w:eastAsia="en-US"/>
              </w:rPr>
            </w:pPr>
            <w:r w:rsidRPr="00351376">
              <w:rPr>
                <w:rFonts w:ascii="Arial" w:eastAsia="Calibri" w:hAnsi="Arial" w:cs="Arial"/>
                <w:b/>
                <w:lang w:eastAsia="en-US"/>
              </w:rPr>
              <w:t>Habilidad y su definición</w:t>
            </w:r>
          </w:p>
        </w:tc>
        <w:tc>
          <w:tcPr>
            <w:tcW w:w="3551" w:type="pct"/>
            <w:shd w:val="clear" w:color="auto" w:fill="8EAADB"/>
            <w:vAlign w:val="center"/>
          </w:tcPr>
          <w:p w14:paraId="778B4400" w14:textId="77777777" w:rsidR="00AD0C93" w:rsidRPr="00351376" w:rsidRDefault="00AD0C93" w:rsidP="00880B9B">
            <w:pPr>
              <w:spacing w:after="0" w:line="360" w:lineRule="auto"/>
              <w:jc w:val="center"/>
              <w:rPr>
                <w:rFonts w:ascii="Arial" w:eastAsia="Calibri" w:hAnsi="Arial" w:cs="Arial"/>
                <w:b/>
                <w:lang w:eastAsia="en-US"/>
              </w:rPr>
            </w:pPr>
            <w:r w:rsidRPr="00351376">
              <w:rPr>
                <w:rFonts w:ascii="Arial" w:eastAsia="Calibri" w:hAnsi="Arial" w:cs="Arial"/>
                <w:b/>
                <w:lang w:eastAsia="en-US"/>
              </w:rPr>
              <w:t>Indicador (Pautas para el desarrollo de la habilidad)</w:t>
            </w:r>
          </w:p>
        </w:tc>
      </w:tr>
      <w:tr w:rsidR="00AD0C93" w:rsidRPr="00351376" w14:paraId="38C33B6E" w14:textId="77777777" w:rsidTr="00880B9B">
        <w:trPr>
          <w:trHeight w:val="490"/>
        </w:trPr>
        <w:tc>
          <w:tcPr>
            <w:tcW w:w="1449" w:type="pct"/>
            <w:vMerge w:val="restart"/>
            <w:vAlign w:val="center"/>
          </w:tcPr>
          <w:p w14:paraId="45BEC79F" w14:textId="77777777" w:rsidR="00AD0C93" w:rsidRPr="00351376" w:rsidRDefault="00AD0C93" w:rsidP="00880B9B">
            <w:pPr>
              <w:spacing w:after="0" w:line="360" w:lineRule="auto"/>
              <w:rPr>
                <w:rFonts w:ascii="Arial" w:eastAsia="Arial MT" w:hAnsi="Arial" w:cs="Arial"/>
                <w:lang w:eastAsia="en-US"/>
              </w:rPr>
            </w:pPr>
            <w:r w:rsidRPr="00351376">
              <w:rPr>
                <w:rFonts w:ascii="Arial" w:eastAsia="Arial MT" w:hAnsi="Arial" w:cs="Arial"/>
                <w:lang w:eastAsia="en-US"/>
              </w:rPr>
              <w:t>Habilidad</w:t>
            </w:r>
          </w:p>
          <w:p w14:paraId="42FCF77A" w14:textId="77777777" w:rsidR="00AD0C93" w:rsidRPr="00351376" w:rsidRDefault="00AD0C93" w:rsidP="00880B9B">
            <w:pPr>
              <w:spacing w:after="0" w:line="360" w:lineRule="auto"/>
              <w:rPr>
                <w:rFonts w:ascii="Arial" w:eastAsia="Arial MT" w:hAnsi="Arial" w:cs="Arial"/>
                <w:lang w:eastAsia="en-US"/>
              </w:rPr>
            </w:pPr>
            <w:r w:rsidRPr="00351376">
              <w:rPr>
                <w:rFonts w:ascii="Arial" w:eastAsia="Arial MT" w:hAnsi="Arial" w:cs="Arial"/>
                <w:lang w:eastAsia="en-US"/>
              </w:rPr>
              <w:t>El contenido de esta columna se establece en la plantilla de planeamiento, para orientar a la persona docente y no debe ser modificado. Presenta el nombre de la habilidad, según el documento “Orientaciones para la mediación pedagógica por habilidades”.</w:t>
            </w:r>
          </w:p>
        </w:tc>
        <w:tc>
          <w:tcPr>
            <w:tcW w:w="3551" w:type="pct"/>
            <w:vAlign w:val="center"/>
          </w:tcPr>
          <w:p w14:paraId="7DAEDF8E" w14:textId="77777777" w:rsidR="00AD0C93" w:rsidRPr="00351376" w:rsidRDefault="00AD0C93" w:rsidP="00880B9B">
            <w:pPr>
              <w:widowControl w:val="0"/>
              <w:autoSpaceDE w:val="0"/>
              <w:autoSpaceDN w:val="0"/>
              <w:spacing w:after="0" w:line="360" w:lineRule="auto"/>
              <w:ind w:right="97"/>
              <w:jc w:val="both"/>
              <w:rPr>
                <w:rFonts w:ascii="Arial" w:eastAsia="Arial MT" w:hAnsi="Arial" w:cs="Arial"/>
                <w:lang w:eastAsia="en-US"/>
              </w:rPr>
            </w:pPr>
            <w:r w:rsidRPr="00351376">
              <w:rPr>
                <w:rFonts w:ascii="Arial" w:eastAsia="Arial MT" w:hAnsi="Arial" w:cs="Arial"/>
                <w:lang w:eastAsia="en-US"/>
              </w:rPr>
              <w:t>El contenido de esta columna se establece en la plantilla de planeamiento, para orientar a la persona docente y no debe ser modificado. Presenta las pautas para el desarrollo de la habilidad, según el documento “Orientaciones para la mediación pedagógica por habilidades en el nivel de Educación Preescolar”.</w:t>
            </w:r>
          </w:p>
        </w:tc>
      </w:tr>
      <w:tr w:rsidR="00AD0C93" w:rsidRPr="00351376" w14:paraId="595A1BC2" w14:textId="77777777" w:rsidTr="00880B9B">
        <w:trPr>
          <w:trHeight w:val="554"/>
        </w:trPr>
        <w:tc>
          <w:tcPr>
            <w:tcW w:w="1449" w:type="pct"/>
            <w:vMerge/>
            <w:vAlign w:val="center"/>
          </w:tcPr>
          <w:p w14:paraId="34CBB3B8" w14:textId="77777777" w:rsidR="00AD0C93" w:rsidRPr="00351376" w:rsidRDefault="00AD0C93" w:rsidP="00880B9B">
            <w:pPr>
              <w:spacing w:after="0" w:line="360" w:lineRule="auto"/>
              <w:jc w:val="center"/>
              <w:rPr>
                <w:rFonts w:ascii="Arial" w:eastAsia="Arial MT" w:hAnsi="Arial" w:cs="Arial"/>
                <w:lang w:eastAsia="en-US"/>
              </w:rPr>
            </w:pPr>
          </w:p>
        </w:tc>
        <w:tc>
          <w:tcPr>
            <w:tcW w:w="3551" w:type="pct"/>
            <w:vAlign w:val="center"/>
          </w:tcPr>
          <w:p w14:paraId="05BA5BA2" w14:textId="77777777" w:rsidR="00AD0C93" w:rsidRPr="00351376" w:rsidRDefault="00AD0C93" w:rsidP="00880B9B">
            <w:pPr>
              <w:widowControl w:val="0"/>
              <w:autoSpaceDE w:val="0"/>
              <w:autoSpaceDN w:val="0"/>
              <w:spacing w:after="0" w:line="360" w:lineRule="auto"/>
              <w:ind w:right="97"/>
              <w:jc w:val="both"/>
              <w:rPr>
                <w:rFonts w:ascii="Arial" w:eastAsia="Arial MT" w:hAnsi="Arial" w:cs="Arial"/>
                <w:lang w:eastAsia="en-US"/>
              </w:rPr>
            </w:pPr>
            <w:r w:rsidRPr="00351376">
              <w:rPr>
                <w:rFonts w:ascii="Arial" w:eastAsia="Arial MT" w:hAnsi="Arial" w:cs="Arial"/>
                <w:lang w:eastAsia="en-US"/>
              </w:rPr>
              <w:t>La persona docente traslada la información del documento “Orientaciones para la mediación pedagógica por habilidades en el nivel de Educación Preescolar”.</w:t>
            </w:r>
          </w:p>
        </w:tc>
      </w:tr>
      <w:tr w:rsidR="00AD0C93" w:rsidRPr="00351376" w14:paraId="37CA1C32" w14:textId="77777777" w:rsidTr="00880B9B">
        <w:trPr>
          <w:trHeight w:val="420"/>
        </w:trPr>
        <w:tc>
          <w:tcPr>
            <w:tcW w:w="1449" w:type="pct"/>
            <w:vMerge/>
            <w:tcBorders>
              <w:bottom w:val="single" w:sz="4" w:space="0" w:color="auto"/>
            </w:tcBorders>
            <w:vAlign w:val="center"/>
          </w:tcPr>
          <w:p w14:paraId="70E7CD5F" w14:textId="77777777" w:rsidR="00AD0C93" w:rsidRPr="00351376" w:rsidRDefault="00AD0C93" w:rsidP="00880B9B">
            <w:pPr>
              <w:spacing w:after="0" w:line="360" w:lineRule="auto"/>
              <w:jc w:val="center"/>
              <w:rPr>
                <w:rFonts w:ascii="Arial" w:eastAsia="Arial MT" w:hAnsi="Arial" w:cs="Arial"/>
                <w:lang w:eastAsia="en-US"/>
              </w:rPr>
            </w:pPr>
          </w:p>
        </w:tc>
        <w:tc>
          <w:tcPr>
            <w:tcW w:w="3551" w:type="pct"/>
            <w:vAlign w:val="center"/>
          </w:tcPr>
          <w:p w14:paraId="07BEA4EF" w14:textId="77777777" w:rsidR="00AD0C93" w:rsidRPr="00351376" w:rsidRDefault="00AD0C93" w:rsidP="00880B9B">
            <w:pPr>
              <w:spacing w:line="360" w:lineRule="auto"/>
              <w:rPr>
                <w:rFonts w:ascii="Arial" w:eastAsia="Arial MT" w:hAnsi="Arial" w:cs="Arial"/>
                <w:lang w:eastAsia="en-US"/>
              </w:rPr>
            </w:pPr>
          </w:p>
        </w:tc>
      </w:tr>
    </w:tbl>
    <w:p w14:paraId="5FA88CEB" w14:textId="77777777" w:rsidR="00AD0C93" w:rsidRPr="00351376" w:rsidRDefault="00AD0C93" w:rsidP="00AD0C93">
      <w:pPr>
        <w:spacing w:after="255" w:line="360" w:lineRule="auto"/>
        <w:contextualSpacing/>
        <w:rPr>
          <w:rFonts w:ascii="Arial" w:eastAsia="Arial MT"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6"/>
        <w:gridCol w:w="9150"/>
      </w:tblGrid>
      <w:tr w:rsidR="00AD0C93" w:rsidRPr="00351376" w14:paraId="3CE4DFC0" w14:textId="77777777" w:rsidTr="00880B9B">
        <w:trPr>
          <w:trHeight w:val="822"/>
        </w:trPr>
        <w:tc>
          <w:tcPr>
            <w:tcW w:w="4070" w:type="dxa"/>
          </w:tcPr>
          <w:p w14:paraId="6032FCA5" w14:textId="77777777" w:rsidR="00AD0C93" w:rsidRPr="00351376" w:rsidRDefault="00AD0C93" w:rsidP="00880B9B">
            <w:pPr>
              <w:spacing w:after="255" w:line="360" w:lineRule="auto"/>
              <w:contextualSpacing/>
              <w:rPr>
                <w:rFonts w:ascii="Arial" w:eastAsia="Arial MT" w:hAnsi="Arial" w:cs="Arial"/>
                <w:b/>
                <w:bCs/>
                <w:lang w:eastAsia="en-US"/>
              </w:rPr>
            </w:pPr>
            <w:r w:rsidRPr="00351376">
              <w:rPr>
                <w:rFonts w:ascii="Arial" w:eastAsia="Arial MT" w:hAnsi="Arial" w:cs="Arial"/>
                <w:b/>
                <w:bCs/>
                <w:lang w:eastAsia="en-US"/>
              </w:rPr>
              <w:lastRenderedPageBreak/>
              <w:t>Componente del programa de estudio (Conceptual)</w:t>
            </w:r>
          </w:p>
        </w:tc>
        <w:tc>
          <w:tcPr>
            <w:tcW w:w="9959" w:type="dxa"/>
          </w:tcPr>
          <w:p w14:paraId="1F1327A6" w14:textId="77777777" w:rsidR="00AD0C93" w:rsidRPr="00351376" w:rsidRDefault="00AD0C93" w:rsidP="00880B9B">
            <w:pPr>
              <w:spacing w:line="360" w:lineRule="auto"/>
              <w:rPr>
                <w:rFonts w:ascii="Arial" w:eastAsia="Arial MT" w:hAnsi="Arial" w:cs="Arial"/>
                <w:lang w:eastAsia="en-US"/>
              </w:rPr>
            </w:pPr>
            <w:r w:rsidRPr="00351376">
              <w:rPr>
                <w:rFonts w:ascii="Arial" w:eastAsia="Arial MT" w:hAnsi="Arial" w:cs="Arial"/>
                <w:lang w:eastAsia="en-US"/>
              </w:rPr>
              <w:t>En esta columna se indica el componente del programa de estudio que se desarrollará de acuerdo con la distribución de los aprendizajes esperados.</w:t>
            </w:r>
          </w:p>
        </w:tc>
      </w:tr>
      <w:tr w:rsidR="00AD0C93" w:rsidRPr="00351376" w14:paraId="05B30EBA" w14:textId="77777777" w:rsidTr="00880B9B">
        <w:trPr>
          <w:trHeight w:val="554"/>
        </w:trPr>
        <w:tc>
          <w:tcPr>
            <w:tcW w:w="4070" w:type="dxa"/>
          </w:tcPr>
          <w:p w14:paraId="3368976D" w14:textId="77777777" w:rsidR="00AD0C93" w:rsidRPr="00351376" w:rsidRDefault="00AD0C93" w:rsidP="00880B9B">
            <w:pPr>
              <w:spacing w:before="200" w:after="200" w:line="360" w:lineRule="auto"/>
              <w:rPr>
                <w:rFonts w:ascii="Arial" w:eastAsia="Arial MT" w:hAnsi="Arial" w:cs="Arial"/>
                <w:b/>
                <w:bCs/>
                <w:lang w:eastAsia="en-US"/>
              </w:rPr>
            </w:pPr>
            <w:r w:rsidRPr="00351376">
              <w:rPr>
                <w:rFonts w:ascii="Arial" w:eastAsia="Arial MT" w:hAnsi="Arial" w:cs="Arial"/>
                <w:b/>
                <w:bCs/>
                <w:lang w:eastAsia="en-US"/>
              </w:rPr>
              <w:t>APRENDIZAJE ESPERADO</w:t>
            </w:r>
          </w:p>
        </w:tc>
        <w:tc>
          <w:tcPr>
            <w:tcW w:w="9959" w:type="dxa"/>
          </w:tcPr>
          <w:p w14:paraId="4E85FFCC" w14:textId="77777777" w:rsidR="00AD0C93" w:rsidRPr="00351376" w:rsidRDefault="00AD0C93" w:rsidP="00880B9B">
            <w:pPr>
              <w:spacing w:line="360" w:lineRule="auto"/>
              <w:rPr>
                <w:rFonts w:ascii="Arial" w:eastAsia="Arial MT" w:hAnsi="Arial" w:cs="Arial"/>
              </w:rPr>
            </w:pPr>
            <w:r w:rsidRPr="00351376">
              <w:rPr>
                <w:rFonts w:ascii="Arial" w:eastAsia="Arial MT" w:hAnsi="Arial" w:cs="Arial"/>
              </w:rPr>
              <w:t xml:space="preserve">Contiene el indicador del aprendizaje esperado que se </w:t>
            </w:r>
            <w:r w:rsidRPr="00351376">
              <w:rPr>
                <w:rFonts w:ascii="Arial" w:hAnsi="Arial" w:cs="Arial"/>
              </w:rPr>
              <w:t xml:space="preserve">traslada del documento “Orientaciones para la mediación </w:t>
            </w:r>
            <w:r w:rsidRPr="00351376">
              <w:rPr>
                <w:rFonts w:ascii="Arial" w:eastAsia="Arial MT" w:hAnsi="Arial" w:cs="Arial"/>
                <w:lang w:eastAsia="en-US"/>
              </w:rPr>
              <w:t>pedagógica por habilidades en el nivel de Educación Preescolar”.</w:t>
            </w:r>
            <w:r w:rsidRPr="00351376">
              <w:rPr>
                <w:rFonts w:ascii="Arial" w:eastAsia="Arial MT" w:hAnsi="Arial" w:cs="Arial"/>
              </w:rPr>
              <w:t xml:space="preserve"> </w:t>
            </w:r>
          </w:p>
        </w:tc>
      </w:tr>
      <w:tr w:rsidR="00AD0C93" w:rsidRPr="00351376" w14:paraId="26127741" w14:textId="77777777" w:rsidTr="00880B9B">
        <w:trPr>
          <w:trHeight w:val="552"/>
        </w:trPr>
        <w:tc>
          <w:tcPr>
            <w:tcW w:w="4070" w:type="dxa"/>
          </w:tcPr>
          <w:p w14:paraId="4148B256" w14:textId="77777777" w:rsidR="00AD0C93" w:rsidRPr="00351376" w:rsidRDefault="00AD0C93" w:rsidP="00880B9B">
            <w:pPr>
              <w:spacing w:line="360" w:lineRule="auto"/>
              <w:rPr>
                <w:rFonts w:ascii="Arial" w:eastAsia="Arial MT" w:hAnsi="Arial" w:cs="Arial"/>
                <w:b/>
                <w:bCs/>
                <w:lang w:eastAsia="en-US"/>
              </w:rPr>
            </w:pPr>
            <w:r w:rsidRPr="00351376">
              <w:rPr>
                <w:rFonts w:ascii="Arial" w:eastAsia="Arial MT" w:hAnsi="Arial" w:cs="Arial"/>
                <w:b/>
                <w:bCs/>
                <w:lang w:eastAsia="en-US"/>
              </w:rPr>
              <w:t>Competencia Lingüística:</w:t>
            </w:r>
          </w:p>
        </w:tc>
        <w:tc>
          <w:tcPr>
            <w:tcW w:w="9959" w:type="dxa"/>
          </w:tcPr>
          <w:p w14:paraId="1CEE72FF" w14:textId="77777777" w:rsidR="00AD0C93" w:rsidRPr="00351376" w:rsidRDefault="00AD0C93" w:rsidP="00880B9B">
            <w:pPr>
              <w:spacing w:line="360" w:lineRule="auto"/>
              <w:rPr>
                <w:rFonts w:ascii="Arial" w:eastAsia="Arial MT" w:hAnsi="Arial" w:cs="Arial"/>
                <w:lang w:eastAsia="en-US"/>
              </w:rPr>
            </w:pPr>
            <w:r w:rsidRPr="00351376">
              <w:rPr>
                <w:rFonts w:ascii="Arial" w:eastAsia="Arial MT" w:hAnsi="Arial" w:cs="Arial"/>
                <w:lang w:eastAsia="en-US"/>
              </w:rPr>
              <w:t>Seleccione la competencia lingüística y copie el indicador de la competencia que se encuentra en “Orientaciones para la adquisición de la lengua extranjera en el nivel de Educación Preescolar”</w:t>
            </w:r>
          </w:p>
          <w:p w14:paraId="02BE6DBE" w14:textId="77777777" w:rsidR="00AD0C93" w:rsidRPr="00351376" w:rsidRDefault="00AD0C93" w:rsidP="00880B9B">
            <w:pPr>
              <w:spacing w:line="360" w:lineRule="auto"/>
              <w:rPr>
                <w:rFonts w:ascii="Arial" w:eastAsia="Arial MT" w:hAnsi="Arial" w:cs="Arial"/>
                <w:lang w:eastAsia="en-US"/>
              </w:rPr>
            </w:pPr>
            <w:r w:rsidRPr="00351376">
              <w:rPr>
                <w:rFonts w:ascii="Arial" w:eastAsia="Arial MT" w:hAnsi="Arial" w:cs="Arial"/>
                <w:lang w:eastAsia="en-US"/>
              </w:rPr>
              <w:t>Expresión oral.</w:t>
            </w:r>
          </w:p>
          <w:p w14:paraId="5E84C1FA" w14:textId="77777777" w:rsidR="00AD0C93" w:rsidRPr="00351376" w:rsidRDefault="00AD0C93" w:rsidP="00880B9B">
            <w:pPr>
              <w:spacing w:line="360" w:lineRule="auto"/>
              <w:rPr>
                <w:rFonts w:ascii="Arial" w:eastAsia="Arial MT" w:hAnsi="Arial" w:cs="Arial"/>
                <w:lang w:eastAsia="en-US"/>
              </w:rPr>
            </w:pPr>
            <w:r w:rsidRPr="00351376">
              <w:rPr>
                <w:rFonts w:ascii="Arial" w:eastAsia="Arial MT" w:hAnsi="Arial" w:cs="Arial"/>
                <w:lang w:eastAsia="en-US"/>
              </w:rPr>
              <w:t xml:space="preserve">Comprensión oral. </w:t>
            </w:r>
          </w:p>
        </w:tc>
      </w:tr>
    </w:tbl>
    <w:p w14:paraId="2D75C484" w14:textId="77777777" w:rsidR="00AD0C93" w:rsidRPr="00351376" w:rsidRDefault="00AD0C93" w:rsidP="00AD0C93">
      <w:pPr>
        <w:spacing w:line="360" w:lineRule="auto"/>
        <w:rPr>
          <w:rFonts w:ascii="Arial" w:eastAsia="Arial MT" w:hAnsi="Arial" w:cs="Arial"/>
          <w:lang w:eastAsia="en-US"/>
        </w:rPr>
      </w:pPr>
    </w:p>
    <w:p w14:paraId="1A00D5DF" w14:textId="77777777" w:rsidR="00AD0C93" w:rsidRPr="00351376" w:rsidRDefault="00AD0C93" w:rsidP="00AD0C93">
      <w:pPr>
        <w:spacing w:line="360" w:lineRule="auto"/>
        <w:rPr>
          <w:rFonts w:ascii="Arial" w:eastAsia="Arial MT" w:hAnsi="Arial" w:cs="Arial"/>
          <w:b/>
          <w:bCs/>
          <w:lang w:eastAsia="en-US"/>
        </w:rPr>
      </w:pPr>
      <w:r w:rsidRPr="00351376">
        <w:rPr>
          <w:rFonts w:ascii="Arial" w:eastAsia="Arial MT" w:hAnsi="Arial" w:cs="Arial"/>
          <w:b/>
          <w:bCs/>
          <w:lang w:eastAsia="en-US"/>
        </w:rPr>
        <w:t>Sección II. Aprendizajes esperados, indicadores de los aprendizajes esperados y estrategias de mediación.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5"/>
        <w:gridCol w:w="1769"/>
        <w:gridCol w:w="2134"/>
        <w:gridCol w:w="2421"/>
        <w:gridCol w:w="2487"/>
        <w:gridCol w:w="2330"/>
      </w:tblGrid>
      <w:tr w:rsidR="00AD0C93" w:rsidRPr="00351376" w14:paraId="718B08FB" w14:textId="77777777" w:rsidTr="00880B9B">
        <w:trPr>
          <w:tblHeader/>
        </w:trPr>
        <w:tc>
          <w:tcPr>
            <w:tcW w:w="1705" w:type="dxa"/>
          </w:tcPr>
          <w:p w14:paraId="2D197E4A" w14:textId="77777777" w:rsidR="00AD0C93" w:rsidRPr="00351376" w:rsidRDefault="00AD0C93" w:rsidP="00880B9B">
            <w:pPr>
              <w:spacing w:line="360" w:lineRule="auto"/>
              <w:jc w:val="center"/>
              <w:rPr>
                <w:rFonts w:ascii="Arial" w:eastAsia="Arial MT" w:hAnsi="Arial" w:cs="Arial"/>
                <w:b/>
                <w:bCs/>
                <w:lang w:eastAsia="en-US"/>
              </w:rPr>
            </w:pPr>
            <w:r w:rsidRPr="00351376">
              <w:rPr>
                <w:rFonts w:ascii="Arial" w:eastAsia="Arial MT" w:hAnsi="Arial" w:cs="Arial"/>
                <w:b/>
                <w:bCs/>
                <w:lang w:eastAsia="en-US"/>
              </w:rPr>
              <w:t>Experiencias de la jornada</w:t>
            </w:r>
          </w:p>
        </w:tc>
        <w:tc>
          <w:tcPr>
            <w:tcW w:w="1976" w:type="dxa"/>
          </w:tcPr>
          <w:p w14:paraId="460EB227" w14:textId="77777777" w:rsidR="00AD0C93" w:rsidRPr="00351376" w:rsidRDefault="00AD0C93" w:rsidP="00880B9B">
            <w:pPr>
              <w:spacing w:line="360" w:lineRule="auto"/>
              <w:jc w:val="center"/>
              <w:rPr>
                <w:rFonts w:ascii="Arial" w:eastAsia="Arial MT" w:hAnsi="Arial" w:cs="Arial"/>
                <w:b/>
                <w:bCs/>
                <w:lang w:eastAsia="en-US"/>
              </w:rPr>
            </w:pPr>
            <w:r w:rsidRPr="00351376">
              <w:rPr>
                <w:rFonts w:ascii="Arial" w:eastAsia="Arial MT" w:hAnsi="Arial" w:cs="Arial"/>
                <w:b/>
                <w:bCs/>
                <w:lang w:eastAsia="en-US"/>
              </w:rPr>
              <w:t>Lunes</w:t>
            </w:r>
          </w:p>
        </w:tc>
        <w:tc>
          <w:tcPr>
            <w:tcW w:w="2410" w:type="dxa"/>
          </w:tcPr>
          <w:p w14:paraId="3CD550C5" w14:textId="77777777" w:rsidR="00AD0C93" w:rsidRPr="00351376" w:rsidRDefault="00AD0C93" w:rsidP="00880B9B">
            <w:pPr>
              <w:spacing w:line="360" w:lineRule="auto"/>
              <w:jc w:val="center"/>
              <w:rPr>
                <w:rFonts w:ascii="Arial" w:eastAsia="Arial MT" w:hAnsi="Arial" w:cs="Arial"/>
                <w:b/>
                <w:bCs/>
                <w:lang w:eastAsia="en-US"/>
              </w:rPr>
            </w:pPr>
            <w:r w:rsidRPr="00351376">
              <w:rPr>
                <w:rFonts w:ascii="Arial" w:eastAsia="Arial MT" w:hAnsi="Arial" w:cs="Arial"/>
                <w:b/>
                <w:bCs/>
                <w:lang w:eastAsia="en-US"/>
              </w:rPr>
              <w:t>Martes</w:t>
            </w:r>
          </w:p>
        </w:tc>
        <w:tc>
          <w:tcPr>
            <w:tcW w:w="2693" w:type="dxa"/>
          </w:tcPr>
          <w:p w14:paraId="5E885DCC" w14:textId="77777777" w:rsidR="00AD0C93" w:rsidRPr="00351376" w:rsidRDefault="00AD0C93" w:rsidP="00880B9B">
            <w:pPr>
              <w:spacing w:line="360" w:lineRule="auto"/>
              <w:jc w:val="center"/>
              <w:rPr>
                <w:rFonts w:ascii="Arial" w:eastAsia="Arial MT" w:hAnsi="Arial" w:cs="Arial"/>
                <w:b/>
                <w:bCs/>
                <w:lang w:eastAsia="en-US"/>
              </w:rPr>
            </w:pPr>
            <w:r w:rsidRPr="00351376">
              <w:rPr>
                <w:rFonts w:ascii="Arial" w:eastAsia="Arial MT" w:hAnsi="Arial" w:cs="Arial"/>
                <w:b/>
                <w:bCs/>
                <w:lang w:eastAsia="en-US"/>
              </w:rPr>
              <w:t>Miércoles</w:t>
            </w:r>
          </w:p>
        </w:tc>
        <w:tc>
          <w:tcPr>
            <w:tcW w:w="2835" w:type="dxa"/>
          </w:tcPr>
          <w:p w14:paraId="308338D9" w14:textId="77777777" w:rsidR="00AD0C93" w:rsidRPr="00351376" w:rsidRDefault="00AD0C93" w:rsidP="00880B9B">
            <w:pPr>
              <w:spacing w:line="360" w:lineRule="auto"/>
              <w:jc w:val="center"/>
              <w:rPr>
                <w:rFonts w:ascii="Arial" w:eastAsia="Arial MT" w:hAnsi="Arial" w:cs="Arial"/>
                <w:b/>
                <w:bCs/>
                <w:lang w:eastAsia="en-US"/>
              </w:rPr>
            </w:pPr>
            <w:r w:rsidRPr="00351376">
              <w:rPr>
                <w:rFonts w:ascii="Arial" w:eastAsia="Arial MT" w:hAnsi="Arial" w:cs="Arial"/>
                <w:b/>
                <w:bCs/>
                <w:lang w:eastAsia="en-US"/>
              </w:rPr>
              <w:t>Jueves</w:t>
            </w:r>
          </w:p>
        </w:tc>
        <w:tc>
          <w:tcPr>
            <w:tcW w:w="2631" w:type="dxa"/>
          </w:tcPr>
          <w:p w14:paraId="3528993A" w14:textId="77777777" w:rsidR="00AD0C93" w:rsidRPr="00351376" w:rsidRDefault="00AD0C93" w:rsidP="00880B9B">
            <w:pPr>
              <w:spacing w:line="360" w:lineRule="auto"/>
              <w:jc w:val="center"/>
              <w:rPr>
                <w:rFonts w:ascii="Arial" w:eastAsia="Arial MT" w:hAnsi="Arial" w:cs="Arial"/>
                <w:b/>
                <w:bCs/>
                <w:lang w:eastAsia="en-US"/>
              </w:rPr>
            </w:pPr>
            <w:r w:rsidRPr="00351376">
              <w:rPr>
                <w:rFonts w:ascii="Arial" w:eastAsia="Arial MT" w:hAnsi="Arial" w:cs="Arial"/>
                <w:b/>
                <w:bCs/>
                <w:lang w:eastAsia="en-US"/>
              </w:rPr>
              <w:t>Viernes</w:t>
            </w:r>
          </w:p>
        </w:tc>
      </w:tr>
      <w:tr w:rsidR="00AD0C93" w:rsidRPr="00351376" w14:paraId="2A218BE1" w14:textId="77777777" w:rsidTr="00880B9B">
        <w:tc>
          <w:tcPr>
            <w:tcW w:w="1705" w:type="dxa"/>
          </w:tcPr>
          <w:p w14:paraId="7DE466E3" w14:textId="77777777" w:rsidR="00AD0C93" w:rsidRPr="00351376" w:rsidRDefault="00AD0C93" w:rsidP="00880B9B">
            <w:pPr>
              <w:spacing w:line="360" w:lineRule="auto"/>
              <w:jc w:val="center"/>
              <w:rPr>
                <w:rFonts w:ascii="Arial" w:eastAsia="Arial MT" w:hAnsi="Arial" w:cs="Arial"/>
                <w:b/>
                <w:bCs/>
                <w:lang w:eastAsia="en-US"/>
              </w:rPr>
            </w:pPr>
          </w:p>
          <w:p w14:paraId="3E4C0D46" w14:textId="77777777" w:rsidR="00AD0C93" w:rsidRPr="00351376" w:rsidRDefault="00AD0C93" w:rsidP="00880B9B">
            <w:pPr>
              <w:spacing w:line="360" w:lineRule="auto"/>
              <w:rPr>
                <w:rFonts w:ascii="Arial" w:eastAsia="Arial MT" w:hAnsi="Arial" w:cs="Arial"/>
                <w:b/>
                <w:bCs/>
                <w:lang w:eastAsia="en-US"/>
              </w:rPr>
            </w:pPr>
            <w:r w:rsidRPr="00351376">
              <w:rPr>
                <w:rFonts w:ascii="Arial" w:eastAsia="Arial MT" w:hAnsi="Arial" w:cs="Arial"/>
                <w:b/>
                <w:bCs/>
                <w:lang w:eastAsia="en-US"/>
              </w:rPr>
              <w:t xml:space="preserve">Experiencias de </w:t>
            </w:r>
            <w:r w:rsidRPr="00351376">
              <w:rPr>
                <w:rFonts w:ascii="Arial" w:eastAsia="Arial MT" w:hAnsi="Arial" w:cs="Arial"/>
                <w:b/>
                <w:bCs/>
                <w:lang w:eastAsia="en-US"/>
              </w:rPr>
              <w:lastRenderedPageBreak/>
              <w:t>Recibimiento e Iniciales</w:t>
            </w:r>
          </w:p>
        </w:tc>
        <w:tc>
          <w:tcPr>
            <w:tcW w:w="12545" w:type="dxa"/>
            <w:gridSpan w:val="5"/>
            <w:vAlign w:val="center"/>
          </w:tcPr>
          <w:p w14:paraId="06A6052F" w14:textId="77777777" w:rsidR="00AD0C93" w:rsidRPr="00351376" w:rsidRDefault="00AD0C93" w:rsidP="00880B9B">
            <w:pPr>
              <w:shd w:val="clear" w:color="auto" w:fill="FFFFFF"/>
              <w:spacing w:line="360" w:lineRule="auto"/>
              <w:rPr>
                <w:rFonts w:ascii="Arial" w:eastAsia="Arial MT" w:hAnsi="Arial" w:cs="Arial"/>
                <w:lang w:eastAsia="en-US"/>
              </w:rPr>
            </w:pPr>
            <w:r w:rsidRPr="00351376">
              <w:rPr>
                <w:rFonts w:ascii="Arial" w:eastAsia="Arial MT" w:hAnsi="Arial" w:cs="Arial"/>
                <w:lang w:eastAsia="en-US"/>
              </w:rPr>
              <w:lastRenderedPageBreak/>
              <w:t xml:space="preserve">Constituye el momento de bienvenida de </w:t>
            </w:r>
            <w:proofErr w:type="gramStart"/>
            <w:r w:rsidRPr="00351376">
              <w:rPr>
                <w:rFonts w:ascii="Arial" w:eastAsia="Arial MT" w:hAnsi="Arial" w:cs="Arial"/>
                <w:lang w:eastAsia="en-US"/>
              </w:rPr>
              <w:t>los niños y las niñas</w:t>
            </w:r>
            <w:proofErr w:type="gramEnd"/>
            <w:r w:rsidRPr="00351376">
              <w:rPr>
                <w:rFonts w:ascii="Arial" w:eastAsia="Arial MT" w:hAnsi="Arial" w:cs="Arial"/>
                <w:lang w:eastAsia="en-US"/>
              </w:rPr>
              <w:t xml:space="preserve">, el cual se caracteriza por ser afectivo y alegre, donde se promueve el saludo en inglés entre ellos y las demás personas. Puede desarrollarse dentro o fuera del aula y el estudiantado ubica sus pertenencias en el lugar determinado. También se realizan las actividades en inglés como: saludo, oración, felicitaciones de cumpleaños, juegos, canciones, expresión corporal, ejercicios </w:t>
            </w:r>
            <w:r w:rsidRPr="00351376">
              <w:rPr>
                <w:rFonts w:ascii="Arial" w:eastAsia="Arial MT" w:hAnsi="Arial" w:cs="Arial"/>
                <w:lang w:eastAsia="en-US"/>
              </w:rPr>
              <w:lastRenderedPageBreak/>
              <w:t>de respiración y relajación, intercambio de sentimientos, emociones, sorpresas, entre otras. También se corrobora la asistencia del estudiantado, la fecha, organización de la rutina y el estado del tiempo.</w:t>
            </w:r>
          </w:p>
        </w:tc>
      </w:tr>
      <w:tr w:rsidR="00AD0C93" w:rsidRPr="00351376" w14:paraId="2C96D76C" w14:textId="77777777" w:rsidTr="00880B9B">
        <w:trPr>
          <w:trHeight w:val="892"/>
        </w:trPr>
        <w:tc>
          <w:tcPr>
            <w:tcW w:w="1705" w:type="dxa"/>
            <w:vAlign w:val="center"/>
          </w:tcPr>
          <w:p w14:paraId="64000C3B" w14:textId="77777777" w:rsidR="00AD0C93" w:rsidRPr="00351376" w:rsidRDefault="00AD0C93" w:rsidP="00880B9B">
            <w:pPr>
              <w:spacing w:line="360" w:lineRule="auto"/>
              <w:rPr>
                <w:rFonts w:ascii="Arial" w:eastAsia="Arial MT" w:hAnsi="Arial" w:cs="Arial"/>
                <w:b/>
                <w:bCs/>
                <w:lang w:eastAsia="en-US"/>
              </w:rPr>
            </w:pPr>
            <w:r w:rsidRPr="00351376">
              <w:rPr>
                <w:rFonts w:ascii="Arial" w:eastAsia="Arial MT" w:hAnsi="Arial" w:cs="Arial"/>
                <w:b/>
                <w:bCs/>
                <w:lang w:eastAsia="en-US"/>
              </w:rPr>
              <w:lastRenderedPageBreak/>
              <w:t>Experiencias de Opción de Trabajo</w:t>
            </w:r>
          </w:p>
        </w:tc>
        <w:tc>
          <w:tcPr>
            <w:tcW w:w="12545" w:type="dxa"/>
            <w:gridSpan w:val="5"/>
            <w:vAlign w:val="center"/>
          </w:tcPr>
          <w:p w14:paraId="70E216F0" w14:textId="77777777" w:rsidR="00AD0C93" w:rsidRPr="00351376" w:rsidRDefault="00AD0C93" w:rsidP="00880B9B">
            <w:pPr>
              <w:spacing w:line="360" w:lineRule="auto"/>
              <w:rPr>
                <w:rFonts w:ascii="Arial" w:eastAsia="Arial MT" w:hAnsi="Arial" w:cs="Arial"/>
                <w:lang w:eastAsia="en-US"/>
              </w:rPr>
            </w:pPr>
            <w:r w:rsidRPr="00351376">
              <w:rPr>
                <w:rFonts w:ascii="Arial" w:eastAsia="Arial MT" w:hAnsi="Arial" w:cs="Arial"/>
                <w:lang w:eastAsia="en-US"/>
              </w:rPr>
              <w:t>Es el momento propicio para desarrollar las estrategias de mediación pedagógica para el logro de los aprendizajes esperados.</w:t>
            </w:r>
          </w:p>
        </w:tc>
      </w:tr>
      <w:tr w:rsidR="00AD0C93" w:rsidRPr="00351376" w14:paraId="5D4B3F56" w14:textId="77777777" w:rsidTr="00880B9B">
        <w:tc>
          <w:tcPr>
            <w:tcW w:w="1705" w:type="dxa"/>
          </w:tcPr>
          <w:p w14:paraId="31D302CE" w14:textId="77777777" w:rsidR="00AD0C93" w:rsidRPr="00351376" w:rsidRDefault="00AD0C93" w:rsidP="00880B9B">
            <w:pPr>
              <w:spacing w:line="360" w:lineRule="auto"/>
              <w:rPr>
                <w:rFonts w:ascii="Arial" w:eastAsia="Arial MT" w:hAnsi="Arial" w:cs="Arial"/>
                <w:b/>
                <w:bCs/>
                <w:lang w:eastAsia="en-US"/>
              </w:rPr>
            </w:pPr>
            <w:r w:rsidRPr="00351376">
              <w:rPr>
                <w:rFonts w:ascii="Arial" w:eastAsia="Arial MT" w:hAnsi="Arial" w:cs="Arial"/>
                <w:b/>
                <w:bCs/>
                <w:lang w:eastAsia="en-US"/>
              </w:rPr>
              <w:t>Experiencias de Alimentación e Higiene</w:t>
            </w:r>
          </w:p>
        </w:tc>
        <w:tc>
          <w:tcPr>
            <w:tcW w:w="12545" w:type="dxa"/>
            <w:gridSpan w:val="5"/>
          </w:tcPr>
          <w:p w14:paraId="071F7800" w14:textId="77777777" w:rsidR="00AD0C93" w:rsidRPr="00351376" w:rsidRDefault="00AD0C93" w:rsidP="00880B9B">
            <w:pPr>
              <w:shd w:val="clear" w:color="auto" w:fill="FFFFFF"/>
              <w:spacing w:after="200" w:line="360" w:lineRule="auto"/>
              <w:rPr>
                <w:rFonts w:ascii="Arial" w:eastAsia="Arial MT" w:hAnsi="Arial" w:cs="Arial"/>
                <w:lang w:eastAsia="en-US"/>
              </w:rPr>
            </w:pPr>
            <w:r w:rsidRPr="00351376">
              <w:rPr>
                <w:rFonts w:ascii="Arial" w:eastAsia="Arial MT" w:hAnsi="Arial" w:cs="Arial"/>
                <w:lang w:eastAsia="en-US"/>
              </w:rPr>
              <w:t xml:space="preserve">Es el momento en el que aprenden y utilizan las expresiones y vocabulario en inglés relacionados con la práctica de hábitos de alimentación saludable, higiene (lavado de manos y dientes), urbanidad, cortesía y normas de convivencia. </w:t>
            </w:r>
          </w:p>
        </w:tc>
      </w:tr>
      <w:tr w:rsidR="00AD0C93" w:rsidRPr="00351376" w14:paraId="52E04422" w14:textId="77777777" w:rsidTr="00880B9B">
        <w:tc>
          <w:tcPr>
            <w:tcW w:w="1705" w:type="dxa"/>
            <w:vAlign w:val="center"/>
          </w:tcPr>
          <w:p w14:paraId="2AC9ADF2" w14:textId="77777777" w:rsidR="00AD0C93" w:rsidRPr="00351376" w:rsidRDefault="00AD0C93" w:rsidP="00880B9B">
            <w:pPr>
              <w:spacing w:line="360" w:lineRule="auto"/>
              <w:rPr>
                <w:rFonts w:ascii="Arial" w:eastAsia="Arial MT" w:hAnsi="Arial" w:cs="Arial"/>
                <w:b/>
                <w:bCs/>
                <w:lang w:eastAsia="en-US"/>
              </w:rPr>
            </w:pPr>
            <w:r w:rsidRPr="00351376">
              <w:rPr>
                <w:rFonts w:ascii="Arial" w:eastAsia="Arial MT" w:hAnsi="Arial" w:cs="Arial"/>
                <w:b/>
                <w:bCs/>
                <w:lang w:eastAsia="en-US"/>
              </w:rPr>
              <w:t>Experiencias de Actividad Física y Movimiento</w:t>
            </w:r>
          </w:p>
        </w:tc>
        <w:tc>
          <w:tcPr>
            <w:tcW w:w="12545" w:type="dxa"/>
            <w:gridSpan w:val="5"/>
          </w:tcPr>
          <w:p w14:paraId="1622DF61" w14:textId="77777777" w:rsidR="00AD0C93" w:rsidRPr="00351376" w:rsidRDefault="00AD0C93" w:rsidP="00880B9B">
            <w:pPr>
              <w:spacing w:after="0" w:line="360" w:lineRule="auto"/>
              <w:rPr>
                <w:rFonts w:ascii="Arial" w:eastAsia="Arial MT" w:hAnsi="Arial" w:cs="Arial"/>
                <w:lang w:eastAsia="en-US"/>
              </w:rPr>
            </w:pPr>
            <w:r w:rsidRPr="00351376">
              <w:rPr>
                <w:rFonts w:ascii="Arial" w:eastAsia="Arial MT" w:hAnsi="Arial" w:cs="Arial"/>
                <w:lang w:eastAsia="en-US"/>
              </w:rPr>
              <w:t>Es el momento para realizar la actividad física, liberar energía y el intercambio afectivo entre el personal docente y el estudiantado. Las estrategias de mediación para el desarrollo de competencias lingüísticas en la lengua extranjera deben proponer retos cognitivos y motrices, así como el uso de materiales que incentiven el movimiento tales como: mecates, elásticos, bolas, aros, colchonetas, pañuelos, entre otros. Se promueven juegos dirigidos en inglés para favorecer el desarrollo psicomotor, patrones de movimiento, recreación, juego, creatividad y gozo.</w:t>
            </w:r>
          </w:p>
        </w:tc>
      </w:tr>
      <w:tr w:rsidR="00AD0C93" w:rsidRPr="00351376" w14:paraId="00C0EE25" w14:textId="77777777" w:rsidTr="00880B9B">
        <w:tc>
          <w:tcPr>
            <w:tcW w:w="1705" w:type="dxa"/>
            <w:vAlign w:val="center"/>
          </w:tcPr>
          <w:p w14:paraId="00A2B987" w14:textId="77777777" w:rsidR="00AD0C93" w:rsidRPr="00351376" w:rsidRDefault="00AD0C93" w:rsidP="00880B9B">
            <w:pPr>
              <w:spacing w:after="0" w:line="360" w:lineRule="auto"/>
              <w:rPr>
                <w:rFonts w:ascii="Arial" w:eastAsia="Arial MT" w:hAnsi="Arial" w:cs="Arial"/>
                <w:b/>
                <w:bCs/>
                <w:lang w:eastAsia="en-US"/>
              </w:rPr>
            </w:pPr>
            <w:r w:rsidRPr="00351376">
              <w:rPr>
                <w:rFonts w:ascii="Arial" w:eastAsia="Arial MT" w:hAnsi="Arial" w:cs="Arial"/>
                <w:b/>
                <w:bCs/>
                <w:lang w:eastAsia="en-US"/>
              </w:rPr>
              <w:t>Experiencia de Fortalecimiento Integral de los Aprendizajes</w:t>
            </w:r>
          </w:p>
        </w:tc>
        <w:tc>
          <w:tcPr>
            <w:tcW w:w="12545" w:type="dxa"/>
            <w:gridSpan w:val="5"/>
          </w:tcPr>
          <w:p w14:paraId="7DB4161A" w14:textId="77777777" w:rsidR="00AD0C93" w:rsidRPr="00351376" w:rsidRDefault="00AD0C93" w:rsidP="00880B9B">
            <w:pPr>
              <w:spacing w:after="0" w:line="360" w:lineRule="auto"/>
              <w:rPr>
                <w:rFonts w:ascii="Arial" w:eastAsia="Arial MT" w:hAnsi="Arial" w:cs="Arial"/>
                <w:lang w:eastAsia="en-US"/>
              </w:rPr>
            </w:pPr>
            <w:r w:rsidRPr="00351376">
              <w:rPr>
                <w:rFonts w:ascii="Arial" w:eastAsia="Arial MT" w:hAnsi="Arial" w:cs="Arial"/>
                <w:lang w:eastAsia="en-US"/>
              </w:rPr>
              <w:t xml:space="preserve">Es el momento para potenciar en </w:t>
            </w:r>
            <w:proofErr w:type="gramStart"/>
            <w:r w:rsidRPr="00351376">
              <w:rPr>
                <w:rFonts w:ascii="Arial" w:eastAsia="Arial MT" w:hAnsi="Arial" w:cs="Arial"/>
                <w:lang w:eastAsia="en-US"/>
              </w:rPr>
              <w:t>los niños y las niñas</w:t>
            </w:r>
            <w:proofErr w:type="gramEnd"/>
            <w:r w:rsidRPr="00351376">
              <w:rPr>
                <w:rFonts w:ascii="Arial" w:eastAsia="Arial MT" w:hAnsi="Arial" w:cs="Arial"/>
                <w:lang w:eastAsia="en-US"/>
              </w:rPr>
              <w:t xml:space="preserve"> las competencias lingüísticas, las habilidades y los aprendizajes en el idioma extranjero en un marco de equidad. Puede retomar lo que considere importante para el logro de la competencia lingüística. Se inicia a partir de abril</w:t>
            </w:r>
          </w:p>
        </w:tc>
      </w:tr>
      <w:tr w:rsidR="00AD0C93" w:rsidRPr="00351376" w14:paraId="4B949857" w14:textId="77777777" w:rsidTr="00880B9B">
        <w:tc>
          <w:tcPr>
            <w:tcW w:w="1705" w:type="dxa"/>
          </w:tcPr>
          <w:p w14:paraId="047CA27D" w14:textId="77777777" w:rsidR="00AD0C93" w:rsidRPr="00351376" w:rsidRDefault="00AD0C93" w:rsidP="00880B9B">
            <w:pPr>
              <w:spacing w:line="360" w:lineRule="auto"/>
              <w:rPr>
                <w:rFonts w:ascii="Arial" w:eastAsia="Arial MT" w:hAnsi="Arial" w:cs="Arial"/>
                <w:b/>
                <w:bCs/>
                <w:lang w:eastAsia="en-US"/>
              </w:rPr>
            </w:pPr>
            <w:r w:rsidRPr="00351376">
              <w:rPr>
                <w:rFonts w:ascii="Arial" w:eastAsia="Arial MT" w:hAnsi="Arial" w:cs="Arial"/>
                <w:b/>
                <w:bCs/>
                <w:lang w:eastAsia="en-US"/>
              </w:rPr>
              <w:lastRenderedPageBreak/>
              <w:t>Experiencias para el desarrollo de la Expresión Artística, cierre y despedida</w:t>
            </w:r>
          </w:p>
        </w:tc>
        <w:tc>
          <w:tcPr>
            <w:tcW w:w="12545" w:type="dxa"/>
            <w:gridSpan w:val="5"/>
          </w:tcPr>
          <w:p w14:paraId="3C724CDC" w14:textId="77777777" w:rsidR="00AD0C93" w:rsidRPr="00351376" w:rsidRDefault="00AD0C93" w:rsidP="00880B9B">
            <w:pPr>
              <w:autoSpaceDE w:val="0"/>
              <w:autoSpaceDN w:val="0"/>
              <w:adjustRightInd w:val="0"/>
              <w:spacing w:after="0" w:line="360" w:lineRule="auto"/>
              <w:rPr>
                <w:rFonts w:ascii="Arial" w:eastAsia="Arial MT" w:hAnsi="Arial" w:cs="Arial"/>
                <w:lang w:eastAsia="en-US"/>
              </w:rPr>
            </w:pPr>
            <w:r w:rsidRPr="00351376">
              <w:rPr>
                <w:rFonts w:ascii="Arial" w:eastAsia="Arial MT" w:hAnsi="Arial" w:cs="Arial"/>
                <w:lang w:eastAsia="en-US"/>
              </w:rPr>
              <w:t>Es el momento para expresar, comprender, apreciar y disfrutar el arte, por medio de diferentes manifestaciones, tales como: Artes escénicas (bailes, coreografías, cuenta cuentos, danzas folclóricas, poesía coral, teatro, pasacalles, títeres, entre otros), Artes visuales (dibujo, escultura, pintura, grafiti, producción audiovisual, fotografía, entre otros), Artes literarias (cuentos, leyendas, poesías, fábulas, trabalenguas, rimas, retahílas, entre otros), Artes musicales (canciones, coros, bandas, cimarronas, exploración y creación de instrumentos musicales, entre otros), todas las anteriores en la lengua extranjera. Además, pueden utilizar los diversos materiales de los ambientes de aprendizaje, para el desarrollo de las manifestaciones artísticas en inglés.</w:t>
            </w:r>
          </w:p>
          <w:p w14:paraId="07FB62C8" w14:textId="77777777" w:rsidR="00AD0C93" w:rsidRPr="00351376" w:rsidRDefault="00AD0C93" w:rsidP="00880B9B">
            <w:pPr>
              <w:autoSpaceDE w:val="0"/>
              <w:autoSpaceDN w:val="0"/>
              <w:adjustRightInd w:val="0"/>
              <w:spacing w:after="0" w:line="360" w:lineRule="auto"/>
              <w:rPr>
                <w:rFonts w:ascii="Arial" w:eastAsia="Arial MT" w:hAnsi="Arial" w:cs="Arial"/>
                <w:lang w:eastAsia="en-US"/>
              </w:rPr>
            </w:pPr>
            <w:r w:rsidRPr="00351376">
              <w:rPr>
                <w:rFonts w:ascii="Arial" w:eastAsia="Arial MT" w:hAnsi="Arial" w:cs="Arial"/>
                <w:lang w:eastAsia="en-US"/>
              </w:rPr>
              <w:t xml:space="preserve">El cierre es el momento final de la jornada en el cual el personal docente en conjunto con el estudiantado realiza un recuento por medio de procesos metalingüísticos de la actividad desarrollada. </w:t>
            </w:r>
          </w:p>
          <w:p w14:paraId="5209587D" w14:textId="77777777" w:rsidR="00AD0C93" w:rsidRPr="00351376" w:rsidRDefault="00AD0C93" w:rsidP="00880B9B">
            <w:pPr>
              <w:autoSpaceDE w:val="0"/>
              <w:autoSpaceDN w:val="0"/>
              <w:adjustRightInd w:val="0"/>
              <w:spacing w:line="360" w:lineRule="auto"/>
              <w:rPr>
                <w:rFonts w:ascii="Arial" w:eastAsia="Arial MT" w:hAnsi="Arial" w:cs="Arial"/>
                <w:lang w:eastAsia="en-US"/>
              </w:rPr>
            </w:pPr>
            <w:r w:rsidRPr="00351376">
              <w:rPr>
                <w:rFonts w:ascii="Arial" w:eastAsia="Arial MT" w:hAnsi="Arial" w:cs="Arial"/>
                <w:lang w:eastAsia="en-US"/>
              </w:rPr>
              <w:t>Se recomienda que el personal docente se despida personalmente de cada niño y niña con una mirada y un gesto amable. En los últimos 5 minutos el personal docente se prepara para entregar a los niños y a las niñas a sus respectivas familias, posteriormente registra en la crónica semanal los aspectos más relevantes.</w:t>
            </w:r>
          </w:p>
        </w:tc>
      </w:tr>
    </w:tbl>
    <w:p w14:paraId="1EA50EC9" w14:textId="77777777" w:rsidR="00AD0C93" w:rsidRPr="00351376" w:rsidRDefault="00AD0C93" w:rsidP="00AD0C93">
      <w:pPr>
        <w:spacing w:after="0" w:line="360" w:lineRule="auto"/>
        <w:rPr>
          <w:rFonts w:ascii="Arial" w:eastAsia="Arial MT" w:hAnsi="Arial" w:cs="Arial"/>
          <w:b/>
          <w:bCs/>
          <w:lang w:eastAsia="en-US"/>
        </w:rPr>
      </w:pPr>
    </w:p>
    <w:p w14:paraId="3DCB3081" w14:textId="77777777" w:rsidR="00FF3CA3" w:rsidRDefault="00FF3CA3" w:rsidP="00AD0C93">
      <w:pPr>
        <w:spacing w:line="360" w:lineRule="auto"/>
        <w:rPr>
          <w:rFonts w:ascii="Arial" w:eastAsia="Arial MT" w:hAnsi="Arial" w:cs="Arial"/>
          <w:b/>
          <w:bCs/>
          <w:lang w:eastAsia="en-US"/>
        </w:rPr>
      </w:pPr>
    </w:p>
    <w:p w14:paraId="12EA5979" w14:textId="77777777" w:rsidR="00FF3CA3" w:rsidRDefault="00FF3CA3" w:rsidP="00AD0C93">
      <w:pPr>
        <w:spacing w:line="360" w:lineRule="auto"/>
        <w:rPr>
          <w:rFonts w:ascii="Arial" w:eastAsia="Arial MT" w:hAnsi="Arial" w:cs="Arial"/>
          <w:b/>
          <w:bCs/>
          <w:lang w:eastAsia="en-US"/>
        </w:rPr>
      </w:pPr>
    </w:p>
    <w:p w14:paraId="4D7897EF" w14:textId="77777777" w:rsidR="00FF3CA3" w:rsidRDefault="00FF3CA3" w:rsidP="00AD0C93">
      <w:pPr>
        <w:spacing w:line="360" w:lineRule="auto"/>
        <w:rPr>
          <w:rFonts w:ascii="Arial" w:eastAsia="Arial MT" w:hAnsi="Arial" w:cs="Arial"/>
          <w:b/>
          <w:bCs/>
          <w:lang w:eastAsia="en-US"/>
        </w:rPr>
      </w:pPr>
    </w:p>
    <w:p w14:paraId="3CAC14BA" w14:textId="77777777" w:rsidR="00FF3CA3" w:rsidRDefault="00FF3CA3" w:rsidP="00AD0C93">
      <w:pPr>
        <w:spacing w:line="360" w:lineRule="auto"/>
        <w:rPr>
          <w:rFonts w:ascii="Arial" w:eastAsia="Arial MT" w:hAnsi="Arial" w:cs="Arial"/>
          <w:b/>
          <w:bCs/>
          <w:lang w:eastAsia="en-US"/>
        </w:rPr>
      </w:pPr>
    </w:p>
    <w:p w14:paraId="1E4BD62C" w14:textId="77777777" w:rsidR="00FF3CA3" w:rsidRDefault="00FF3CA3" w:rsidP="00AD0C93">
      <w:pPr>
        <w:spacing w:line="360" w:lineRule="auto"/>
        <w:rPr>
          <w:rFonts w:ascii="Arial" w:eastAsia="Arial MT" w:hAnsi="Arial" w:cs="Arial"/>
          <w:b/>
          <w:bCs/>
          <w:lang w:eastAsia="en-US"/>
        </w:rPr>
      </w:pPr>
    </w:p>
    <w:p w14:paraId="4163C7AA" w14:textId="77777777" w:rsidR="00FF3CA3" w:rsidRDefault="00FF3CA3" w:rsidP="00AD0C93">
      <w:pPr>
        <w:spacing w:line="360" w:lineRule="auto"/>
        <w:rPr>
          <w:rFonts w:ascii="Arial" w:eastAsia="Arial MT" w:hAnsi="Arial" w:cs="Arial"/>
          <w:b/>
          <w:bCs/>
          <w:lang w:eastAsia="en-US"/>
        </w:rPr>
      </w:pPr>
    </w:p>
    <w:p w14:paraId="3D34EBF1" w14:textId="5E641AC4" w:rsidR="00AD0C93" w:rsidRPr="00351376" w:rsidRDefault="00AD0C93" w:rsidP="00AD0C93">
      <w:pPr>
        <w:spacing w:line="360" w:lineRule="auto"/>
        <w:rPr>
          <w:rFonts w:ascii="Arial" w:eastAsia="Arial MT" w:hAnsi="Arial" w:cs="Arial"/>
          <w:b/>
          <w:bCs/>
          <w:lang w:eastAsia="en-US"/>
        </w:rPr>
      </w:pPr>
      <w:r w:rsidRPr="00351376">
        <w:rPr>
          <w:rFonts w:ascii="Arial" w:eastAsia="Arial MT" w:hAnsi="Arial" w:cs="Arial"/>
          <w:b/>
          <w:bCs/>
          <w:lang w:eastAsia="en-US"/>
        </w:rPr>
        <w:t>Sección III. Instrumentos de evaluación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gridCol w:w="2424"/>
        <w:gridCol w:w="2685"/>
        <w:gridCol w:w="2685"/>
        <w:gridCol w:w="3256"/>
      </w:tblGrid>
      <w:tr w:rsidR="00AD0C93" w:rsidRPr="00351376" w14:paraId="4A57EA5B" w14:textId="77777777" w:rsidTr="00880B9B">
        <w:trPr>
          <w:tblHeader/>
        </w:trPr>
        <w:tc>
          <w:tcPr>
            <w:tcW w:w="2002" w:type="dxa"/>
            <w:vMerge w:val="restart"/>
            <w:vAlign w:val="center"/>
          </w:tcPr>
          <w:p w14:paraId="324C5BDC" w14:textId="77777777" w:rsidR="00AD0C93" w:rsidRPr="00351376" w:rsidRDefault="00AD0C93" w:rsidP="00880B9B">
            <w:pPr>
              <w:spacing w:line="360" w:lineRule="auto"/>
              <w:jc w:val="center"/>
              <w:rPr>
                <w:rFonts w:ascii="Arial" w:eastAsia="Calibri" w:hAnsi="Arial" w:cs="Arial"/>
              </w:rPr>
            </w:pPr>
            <w:r w:rsidRPr="00351376">
              <w:rPr>
                <w:rFonts w:ascii="Arial" w:eastAsia="Arial MT" w:hAnsi="Arial" w:cs="Arial"/>
                <w:b/>
                <w:bCs/>
                <w:lang w:eastAsia="en-US"/>
              </w:rPr>
              <w:t>Competencias lingüísticas</w:t>
            </w:r>
          </w:p>
        </w:tc>
        <w:tc>
          <w:tcPr>
            <w:tcW w:w="2642" w:type="dxa"/>
            <w:vMerge w:val="restart"/>
          </w:tcPr>
          <w:p w14:paraId="366CE28F" w14:textId="77777777" w:rsidR="00AD0C93" w:rsidRPr="00351376" w:rsidRDefault="00AD0C93" w:rsidP="00880B9B">
            <w:pPr>
              <w:spacing w:line="360" w:lineRule="auto"/>
              <w:rPr>
                <w:rFonts w:ascii="Arial" w:eastAsia="Calibri" w:hAnsi="Arial" w:cs="Arial"/>
              </w:rPr>
            </w:pPr>
            <w:r w:rsidRPr="00351376">
              <w:rPr>
                <w:rFonts w:ascii="Arial" w:eastAsia="Arial MT" w:hAnsi="Arial" w:cs="Arial"/>
                <w:b/>
                <w:bCs/>
                <w:lang w:eastAsia="en-US"/>
              </w:rPr>
              <w:t>Indicadores del aprendizaje esperado</w:t>
            </w:r>
          </w:p>
        </w:tc>
        <w:tc>
          <w:tcPr>
            <w:tcW w:w="9639" w:type="dxa"/>
            <w:gridSpan w:val="3"/>
          </w:tcPr>
          <w:p w14:paraId="0A3C6769" w14:textId="77777777" w:rsidR="00AD0C93" w:rsidRPr="00351376" w:rsidRDefault="00AD0C93" w:rsidP="00880B9B">
            <w:pPr>
              <w:spacing w:line="360" w:lineRule="auto"/>
              <w:jc w:val="center"/>
              <w:rPr>
                <w:rFonts w:ascii="Arial" w:eastAsia="Calibri" w:hAnsi="Arial" w:cs="Arial"/>
              </w:rPr>
            </w:pPr>
            <w:r w:rsidRPr="00351376">
              <w:rPr>
                <w:rFonts w:ascii="Arial" w:eastAsia="Arial MT" w:hAnsi="Arial" w:cs="Arial"/>
                <w:b/>
                <w:bCs/>
                <w:lang w:eastAsia="en-US"/>
              </w:rPr>
              <w:t>Proceso</w:t>
            </w:r>
          </w:p>
        </w:tc>
      </w:tr>
      <w:tr w:rsidR="00AD0C93" w:rsidRPr="00351376" w14:paraId="0FA93236" w14:textId="77777777" w:rsidTr="00880B9B">
        <w:trPr>
          <w:tblHeader/>
        </w:trPr>
        <w:tc>
          <w:tcPr>
            <w:tcW w:w="2002" w:type="dxa"/>
            <w:vMerge/>
            <w:vAlign w:val="center"/>
          </w:tcPr>
          <w:p w14:paraId="29C67C47" w14:textId="77777777" w:rsidR="00AD0C93" w:rsidRPr="00351376" w:rsidRDefault="00AD0C93" w:rsidP="00880B9B">
            <w:pPr>
              <w:spacing w:line="360" w:lineRule="auto"/>
              <w:jc w:val="center"/>
              <w:rPr>
                <w:rFonts w:ascii="Arial" w:eastAsia="Calibri" w:hAnsi="Arial" w:cs="Arial"/>
              </w:rPr>
            </w:pPr>
          </w:p>
        </w:tc>
        <w:tc>
          <w:tcPr>
            <w:tcW w:w="2642" w:type="dxa"/>
            <w:vMerge/>
          </w:tcPr>
          <w:p w14:paraId="3E9A73C1" w14:textId="77777777" w:rsidR="00AD0C93" w:rsidRPr="00351376" w:rsidRDefault="00AD0C93" w:rsidP="00880B9B">
            <w:pPr>
              <w:spacing w:line="360" w:lineRule="auto"/>
              <w:rPr>
                <w:rFonts w:ascii="Arial" w:eastAsia="Calibri" w:hAnsi="Arial" w:cs="Arial"/>
              </w:rPr>
            </w:pPr>
          </w:p>
        </w:tc>
        <w:tc>
          <w:tcPr>
            <w:tcW w:w="2977" w:type="dxa"/>
          </w:tcPr>
          <w:p w14:paraId="46578349" w14:textId="77777777" w:rsidR="00AD0C93" w:rsidRPr="00351376" w:rsidRDefault="00AD0C93" w:rsidP="00880B9B">
            <w:pPr>
              <w:spacing w:line="360" w:lineRule="auto"/>
              <w:jc w:val="center"/>
              <w:rPr>
                <w:rFonts w:ascii="Arial" w:eastAsia="Calibri" w:hAnsi="Arial" w:cs="Arial"/>
              </w:rPr>
            </w:pPr>
            <w:r w:rsidRPr="00351376">
              <w:rPr>
                <w:rFonts w:ascii="Arial" w:eastAsia="Arial MT" w:hAnsi="Arial" w:cs="Arial"/>
                <w:b/>
                <w:bCs/>
                <w:lang w:eastAsia="en-US"/>
              </w:rPr>
              <w:t>Inicial</w:t>
            </w:r>
          </w:p>
        </w:tc>
        <w:tc>
          <w:tcPr>
            <w:tcW w:w="2977" w:type="dxa"/>
          </w:tcPr>
          <w:p w14:paraId="26546EFF" w14:textId="77777777" w:rsidR="00AD0C93" w:rsidRPr="00351376" w:rsidRDefault="00AD0C93" w:rsidP="00880B9B">
            <w:pPr>
              <w:spacing w:line="360" w:lineRule="auto"/>
              <w:jc w:val="center"/>
              <w:rPr>
                <w:rFonts w:ascii="Arial" w:eastAsia="Calibri" w:hAnsi="Arial" w:cs="Arial"/>
              </w:rPr>
            </w:pPr>
            <w:r w:rsidRPr="00351376">
              <w:rPr>
                <w:rFonts w:ascii="Arial" w:eastAsia="Arial MT" w:hAnsi="Arial" w:cs="Arial"/>
                <w:b/>
                <w:bCs/>
                <w:lang w:eastAsia="en-US"/>
              </w:rPr>
              <w:t>Intermedio</w:t>
            </w:r>
          </w:p>
        </w:tc>
        <w:tc>
          <w:tcPr>
            <w:tcW w:w="3685" w:type="dxa"/>
          </w:tcPr>
          <w:p w14:paraId="1033008F" w14:textId="77777777" w:rsidR="00AD0C93" w:rsidRPr="00351376" w:rsidRDefault="00AD0C93" w:rsidP="00880B9B">
            <w:pPr>
              <w:spacing w:line="360" w:lineRule="auto"/>
              <w:jc w:val="center"/>
              <w:rPr>
                <w:rFonts w:ascii="Arial" w:eastAsia="Calibri" w:hAnsi="Arial" w:cs="Arial"/>
              </w:rPr>
            </w:pPr>
            <w:r w:rsidRPr="00351376">
              <w:rPr>
                <w:rFonts w:ascii="Arial" w:eastAsia="Arial MT" w:hAnsi="Arial" w:cs="Arial"/>
                <w:b/>
                <w:bCs/>
                <w:lang w:eastAsia="en-US"/>
              </w:rPr>
              <w:t>Avanzado</w:t>
            </w:r>
          </w:p>
        </w:tc>
      </w:tr>
      <w:tr w:rsidR="00AD0C93" w:rsidRPr="00351376" w14:paraId="0A48FE7E" w14:textId="77777777" w:rsidTr="00880B9B">
        <w:tc>
          <w:tcPr>
            <w:tcW w:w="2002" w:type="dxa"/>
            <w:vAlign w:val="center"/>
          </w:tcPr>
          <w:p w14:paraId="68F8074C" w14:textId="77777777" w:rsidR="00AD0C93" w:rsidRPr="00351376" w:rsidRDefault="00AD0C93" w:rsidP="00880B9B">
            <w:pPr>
              <w:spacing w:line="360" w:lineRule="auto"/>
              <w:jc w:val="center"/>
              <w:rPr>
                <w:rFonts w:ascii="Arial" w:eastAsia="Calibri" w:hAnsi="Arial" w:cs="Arial"/>
              </w:rPr>
            </w:pPr>
            <w:r w:rsidRPr="00351376">
              <w:rPr>
                <w:rFonts w:ascii="Arial" w:eastAsia="Arial MT" w:hAnsi="Arial" w:cs="Arial"/>
                <w:b/>
                <w:bCs/>
                <w:lang w:eastAsia="en-US"/>
              </w:rPr>
              <w:t>Expresión oral</w:t>
            </w:r>
          </w:p>
        </w:tc>
        <w:tc>
          <w:tcPr>
            <w:tcW w:w="2642" w:type="dxa"/>
          </w:tcPr>
          <w:p w14:paraId="0E3CEBF8" w14:textId="77777777" w:rsidR="00AD0C93" w:rsidRPr="00351376" w:rsidRDefault="00AD0C93" w:rsidP="00880B9B">
            <w:pPr>
              <w:spacing w:after="0" w:line="360" w:lineRule="auto"/>
              <w:contextualSpacing/>
              <w:rPr>
                <w:rFonts w:ascii="Arial" w:eastAsia="Arial MT" w:hAnsi="Arial" w:cs="Arial"/>
                <w:lang w:eastAsia="en-US"/>
              </w:rPr>
            </w:pPr>
            <w:r w:rsidRPr="00351376">
              <w:rPr>
                <w:rFonts w:ascii="Arial" w:eastAsia="Arial MT" w:hAnsi="Arial" w:cs="Arial"/>
                <w:lang w:eastAsia="en-US"/>
              </w:rPr>
              <w:t>Comunica sus ideas con frases sencillas con apoyo de múltiples recursos.</w:t>
            </w:r>
          </w:p>
        </w:tc>
        <w:tc>
          <w:tcPr>
            <w:tcW w:w="2977" w:type="dxa"/>
          </w:tcPr>
          <w:p w14:paraId="52353826" w14:textId="77777777" w:rsidR="00AD0C93" w:rsidRPr="00351376" w:rsidRDefault="00AD0C93" w:rsidP="00880B9B">
            <w:pPr>
              <w:spacing w:line="360" w:lineRule="auto"/>
              <w:rPr>
                <w:rFonts w:ascii="Arial" w:eastAsia="Calibri" w:hAnsi="Arial" w:cs="Arial"/>
              </w:rPr>
            </w:pPr>
            <w:r w:rsidRPr="00351376">
              <w:rPr>
                <w:rFonts w:ascii="Arial" w:eastAsia="Arial MT" w:hAnsi="Arial" w:cs="Arial"/>
                <w:lang w:eastAsia="en-US"/>
              </w:rPr>
              <w:t>Identifica frases sencillas para comunicarse por medio de múltiples recursos</w:t>
            </w:r>
          </w:p>
        </w:tc>
        <w:tc>
          <w:tcPr>
            <w:tcW w:w="2977" w:type="dxa"/>
          </w:tcPr>
          <w:p w14:paraId="5EB7E657" w14:textId="77777777" w:rsidR="00AD0C93" w:rsidRPr="00351376" w:rsidRDefault="00AD0C93" w:rsidP="00880B9B">
            <w:pPr>
              <w:spacing w:line="360" w:lineRule="auto"/>
              <w:rPr>
                <w:rFonts w:ascii="Arial" w:eastAsia="Calibri" w:hAnsi="Arial" w:cs="Arial"/>
              </w:rPr>
            </w:pPr>
            <w:r w:rsidRPr="00351376">
              <w:rPr>
                <w:rFonts w:ascii="Arial" w:eastAsia="Arial MT" w:hAnsi="Arial" w:cs="Arial"/>
                <w:lang w:eastAsia="en-US"/>
              </w:rPr>
              <w:t>Reconoce diferentes frases sencillas para comunicarse por medio de múltiples recursos.</w:t>
            </w:r>
          </w:p>
        </w:tc>
        <w:tc>
          <w:tcPr>
            <w:tcW w:w="3685" w:type="dxa"/>
          </w:tcPr>
          <w:p w14:paraId="500C7DF5" w14:textId="77777777" w:rsidR="00AD0C93" w:rsidRPr="00351376" w:rsidRDefault="00AD0C93" w:rsidP="00880B9B">
            <w:pPr>
              <w:spacing w:line="360" w:lineRule="auto"/>
              <w:rPr>
                <w:rFonts w:ascii="Arial" w:eastAsia="Calibri" w:hAnsi="Arial" w:cs="Arial"/>
              </w:rPr>
            </w:pPr>
            <w:r w:rsidRPr="00351376">
              <w:rPr>
                <w:rFonts w:ascii="Arial" w:eastAsia="Arial MT" w:hAnsi="Arial" w:cs="Arial"/>
                <w:lang w:eastAsia="en-US"/>
              </w:rPr>
              <w:t>Expresa diferentes frases sencillas para comunicarse por medio de múltiples recursos.</w:t>
            </w:r>
          </w:p>
        </w:tc>
      </w:tr>
      <w:tr w:rsidR="00AD0C93" w:rsidRPr="00351376" w14:paraId="343177EB" w14:textId="77777777" w:rsidTr="00880B9B">
        <w:tc>
          <w:tcPr>
            <w:tcW w:w="2002" w:type="dxa"/>
            <w:vAlign w:val="center"/>
          </w:tcPr>
          <w:p w14:paraId="2D57DD20" w14:textId="77777777" w:rsidR="00AD0C93" w:rsidRPr="00351376" w:rsidRDefault="00AD0C93" w:rsidP="00880B9B">
            <w:pPr>
              <w:spacing w:line="360" w:lineRule="auto"/>
              <w:jc w:val="center"/>
              <w:rPr>
                <w:rFonts w:ascii="Arial" w:eastAsia="Calibri" w:hAnsi="Arial" w:cs="Arial"/>
              </w:rPr>
            </w:pPr>
            <w:r w:rsidRPr="00351376">
              <w:rPr>
                <w:rFonts w:ascii="Arial" w:eastAsia="Arial MT" w:hAnsi="Arial" w:cs="Arial"/>
                <w:b/>
                <w:bCs/>
                <w:lang w:eastAsia="en-US"/>
              </w:rPr>
              <w:t>Expresión oral</w:t>
            </w:r>
          </w:p>
        </w:tc>
        <w:tc>
          <w:tcPr>
            <w:tcW w:w="2642" w:type="dxa"/>
          </w:tcPr>
          <w:p w14:paraId="1ECAD4B1" w14:textId="77777777" w:rsidR="00AD0C93" w:rsidRPr="00351376" w:rsidRDefault="00AD0C93" w:rsidP="00880B9B">
            <w:pPr>
              <w:spacing w:after="0" w:line="360" w:lineRule="auto"/>
              <w:contextualSpacing/>
              <w:rPr>
                <w:rFonts w:ascii="Arial" w:eastAsia="Arial MT" w:hAnsi="Arial" w:cs="Arial"/>
                <w:lang w:eastAsia="en-US"/>
              </w:rPr>
            </w:pPr>
            <w:r w:rsidRPr="00351376">
              <w:rPr>
                <w:rFonts w:ascii="Arial" w:eastAsia="Arial MT" w:hAnsi="Arial" w:cs="Arial"/>
                <w:lang w:eastAsia="en-US"/>
              </w:rPr>
              <w:t>Manifiesta de forma oral sentimientos y emociones por medio de diferentes recursos auditivos y visuales.</w:t>
            </w:r>
          </w:p>
        </w:tc>
        <w:tc>
          <w:tcPr>
            <w:tcW w:w="2977" w:type="dxa"/>
          </w:tcPr>
          <w:p w14:paraId="664E4963" w14:textId="77777777" w:rsidR="00AD0C93" w:rsidRPr="00351376" w:rsidRDefault="00AD0C93" w:rsidP="00880B9B">
            <w:pPr>
              <w:spacing w:line="360" w:lineRule="auto"/>
              <w:rPr>
                <w:rFonts w:ascii="Arial" w:eastAsia="Calibri" w:hAnsi="Arial" w:cs="Arial"/>
              </w:rPr>
            </w:pPr>
            <w:r w:rsidRPr="00351376">
              <w:rPr>
                <w:rFonts w:ascii="Arial" w:eastAsia="Arial MT" w:hAnsi="Arial" w:cs="Arial"/>
                <w:lang w:eastAsia="en-US"/>
              </w:rPr>
              <w:t>Expresa sus sentimientos y emociones por medio de diferentes recursos auditivos y visuales.</w:t>
            </w:r>
          </w:p>
        </w:tc>
        <w:tc>
          <w:tcPr>
            <w:tcW w:w="2977" w:type="dxa"/>
          </w:tcPr>
          <w:p w14:paraId="646258EB" w14:textId="77777777" w:rsidR="00AD0C93" w:rsidRPr="00351376" w:rsidRDefault="00AD0C93" w:rsidP="00880B9B">
            <w:pPr>
              <w:spacing w:line="360" w:lineRule="auto"/>
              <w:rPr>
                <w:rFonts w:ascii="Arial" w:eastAsia="Calibri" w:hAnsi="Arial" w:cs="Arial"/>
              </w:rPr>
            </w:pPr>
            <w:r w:rsidRPr="00351376">
              <w:rPr>
                <w:rFonts w:ascii="Arial" w:eastAsia="Arial MT" w:hAnsi="Arial" w:cs="Arial"/>
                <w:lang w:eastAsia="en-US"/>
              </w:rPr>
              <w:t>Menciona, con ideas sencillas sus sentimientos y emociones por medio de diferentes recursos auditivos y visuales.</w:t>
            </w:r>
          </w:p>
        </w:tc>
        <w:tc>
          <w:tcPr>
            <w:tcW w:w="3685" w:type="dxa"/>
          </w:tcPr>
          <w:p w14:paraId="2BFA162D" w14:textId="77777777" w:rsidR="00AD0C93" w:rsidRPr="00351376" w:rsidRDefault="00AD0C93" w:rsidP="00880B9B">
            <w:pPr>
              <w:spacing w:line="360" w:lineRule="auto"/>
              <w:rPr>
                <w:rFonts w:ascii="Arial" w:eastAsia="Calibri" w:hAnsi="Arial" w:cs="Arial"/>
              </w:rPr>
            </w:pPr>
            <w:r w:rsidRPr="00351376">
              <w:rPr>
                <w:rFonts w:ascii="Arial" w:eastAsia="Arial MT" w:hAnsi="Arial" w:cs="Arial"/>
                <w:lang w:eastAsia="en-US"/>
              </w:rPr>
              <w:t>Comunica, con claridad, sus sentimientos y emociones por medio de diferentes recursos auditivos y visuales.</w:t>
            </w:r>
          </w:p>
        </w:tc>
      </w:tr>
      <w:tr w:rsidR="00AD0C93" w:rsidRPr="00351376" w14:paraId="30E3D44D" w14:textId="77777777" w:rsidTr="00880B9B">
        <w:tc>
          <w:tcPr>
            <w:tcW w:w="2002" w:type="dxa"/>
          </w:tcPr>
          <w:p w14:paraId="68D2355B" w14:textId="77777777" w:rsidR="00AD0C93" w:rsidRPr="00351376" w:rsidRDefault="00AD0C93" w:rsidP="00880B9B">
            <w:pPr>
              <w:spacing w:line="360" w:lineRule="auto"/>
              <w:rPr>
                <w:rFonts w:ascii="Arial" w:eastAsia="Arial MT" w:hAnsi="Arial" w:cs="Arial"/>
                <w:b/>
                <w:bCs/>
                <w:lang w:eastAsia="en-US"/>
              </w:rPr>
            </w:pPr>
            <w:r w:rsidRPr="00351376">
              <w:rPr>
                <w:rFonts w:ascii="Arial" w:eastAsia="Arial MT" w:hAnsi="Arial" w:cs="Arial"/>
                <w:b/>
                <w:bCs/>
                <w:lang w:eastAsia="en-US"/>
              </w:rPr>
              <w:t>Expresión oral</w:t>
            </w:r>
          </w:p>
        </w:tc>
        <w:tc>
          <w:tcPr>
            <w:tcW w:w="2642" w:type="dxa"/>
          </w:tcPr>
          <w:p w14:paraId="6355CCBB" w14:textId="77777777" w:rsidR="00AD0C93" w:rsidRPr="00351376" w:rsidRDefault="00AD0C93" w:rsidP="00880B9B">
            <w:pPr>
              <w:spacing w:line="360" w:lineRule="auto"/>
              <w:rPr>
                <w:rFonts w:ascii="Arial" w:eastAsia="Arial MT" w:hAnsi="Arial" w:cs="Arial"/>
                <w:lang w:eastAsia="en-US"/>
              </w:rPr>
            </w:pPr>
            <w:r w:rsidRPr="00351376">
              <w:rPr>
                <w:rFonts w:ascii="Arial" w:eastAsia="Arial MT" w:hAnsi="Arial" w:cs="Arial"/>
                <w:lang w:eastAsia="en-US"/>
              </w:rPr>
              <w:t>Manifiesta actitudes de seguridad, al comunicarse de forma natural con otras personas.</w:t>
            </w:r>
          </w:p>
          <w:p w14:paraId="6D9C189E" w14:textId="77777777" w:rsidR="00AD0C93" w:rsidRPr="00351376" w:rsidRDefault="00AD0C93" w:rsidP="00880B9B">
            <w:pPr>
              <w:spacing w:after="0" w:line="360" w:lineRule="auto"/>
              <w:contextualSpacing/>
              <w:rPr>
                <w:rFonts w:ascii="Arial" w:eastAsia="Arial MT" w:hAnsi="Arial" w:cs="Arial"/>
                <w:lang w:eastAsia="en-US"/>
              </w:rPr>
            </w:pPr>
          </w:p>
        </w:tc>
        <w:tc>
          <w:tcPr>
            <w:tcW w:w="2977" w:type="dxa"/>
          </w:tcPr>
          <w:p w14:paraId="18695AD0" w14:textId="77777777" w:rsidR="00AD0C93" w:rsidRPr="00351376" w:rsidRDefault="00AD0C93" w:rsidP="00880B9B">
            <w:pPr>
              <w:spacing w:line="360" w:lineRule="auto"/>
              <w:rPr>
                <w:rFonts w:ascii="Arial" w:eastAsia="Arial MT" w:hAnsi="Arial" w:cs="Arial"/>
                <w:lang w:eastAsia="en-US"/>
              </w:rPr>
            </w:pPr>
            <w:r w:rsidRPr="00351376">
              <w:rPr>
                <w:rFonts w:ascii="Arial" w:eastAsia="Arial MT" w:hAnsi="Arial" w:cs="Arial"/>
                <w:lang w:eastAsia="en-US"/>
              </w:rPr>
              <w:lastRenderedPageBreak/>
              <w:t>Identifica vocabulario conocido que le permita comunicarse de forma segura con otras personas.</w:t>
            </w:r>
          </w:p>
        </w:tc>
        <w:tc>
          <w:tcPr>
            <w:tcW w:w="2977" w:type="dxa"/>
          </w:tcPr>
          <w:p w14:paraId="1CCDA951" w14:textId="77777777" w:rsidR="00AD0C93" w:rsidRPr="00351376" w:rsidRDefault="00AD0C93" w:rsidP="00880B9B">
            <w:pPr>
              <w:spacing w:line="360" w:lineRule="auto"/>
              <w:rPr>
                <w:rFonts w:ascii="Arial" w:eastAsia="Arial MT" w:hAnsi="Arial" w:cs="Arial"/>
                <w:lang w:eastAsia="en-US"/>
              </w:rPr>
            </w:pPr>
            <w:r w:rsidRPr="00351376">
              <w:rPr>
                <w:rFonts w:ascii="Arial" w:eastAsia="Arial MT" w:hAnsi="Arial" w:cs="Arial"/>
                <w:lang w:eastAsia="en-US"/>
              </w:rPr>
              <w:t>Reconoce frases sencillas que le permita comunicarse de forma segura con otras personas.</w:t>
            </w:r>
          </w:p>
        </w:tc>
        <w:tc>
          <w:tcPr>
            <w:tcW w:w="3685" w:type="dxa"/>
          </w:tcPr>
          <w:p w14:paraId="18E55468" w14:textId="77777777" w:rsidR="00AD0C93" w:rsidRPr="00351376" w:rsidRDefault="00AD0C93" w:rsidP="00880B9B">
            <w:pPr>
              <w:spacing w:line="360" w:lineRule="auto"/>
              <w:rPr>
                <w:rFonts w:ascii="Arial" w:eastAsia="Arial MT" w:hAnsi="Arial" w:cs="Arial"/>
                <w:lang w:eastAsia="en-US"/>
              </w:rPr>
            </w:pPr>
            <w:r w:rsidRPr="00351376">
              <w:rPr>
                <w:rFonts w:ascii="Arial" w:eastAsia="Arial MT" w:hAnsi="Arial" w:cs="Arial"/>
                <w:lang w:eastAsia="en-US"/>
              </w:rPr>
              <w:t>Expresa oraciones simples que le permita comunicarse de forma segura con otras personas</w:t>
            </w:r>
          </w:p>
        </w:tc>
      </w:tr>
      <w:tr w:rsidR="00AD0C93" w:rsidRPr="00351376" w14:paraId="75C04235" w14:textId="77777777" w:rsidTr="00880B9B">
        <w:tc>
          <w:tcPr>
            <w:tcW w:w="2002" w:type="dxa"/>
            <w:vAlign w:val="center"/>
          </w:tcPr>
          <w:p w14:paraId="2F54627E" w14:textId="77777777" w:rsidR="00AD0C93" w:rsidRPr="00351376" w:rsidRDefault="00AD0C93" w:rsidP="00880B9B">
            <w:pPr>
              <w:spacing w:line="360" w:lineRule="auto"/>
              <w:jc w:val="center"/>
              <w:rPr>
                <w:rFonts w:ascii="Arial" w:eastAsia="Calibri" w:hAnsi="Arial" w:cs="Arial"/>
              </w:rPr>
            </w:pPr>
            <w:r w:rsidRPr="00351376">
              <w:rPr>
                <w:rFonts w:ascii="Arial" w:eastAsia="Arial MT" w:hAnsi="Arial" w:cs="Arial"/>
                <w:b/>
                <w:bCs/>
                <w:lang w:eastAsia="en-US"/>
              </w:rPr>
              <w:t>Comprensión oral</w:t>
            </w:r>
          </w:p>
        </w:tc>
        <w:tc>
          <w:tcPr>
            <w:tcW w:w="2642" w:type="dxa"/>
          </w:tcPr>
          <w:p w14:paraId="5353516A" w14:textId="77777777" w:rsidR="00AD0C93" w:rsidRPr="00351376" w:rsidRDefault="00AD0C93" w:rsidP="00880B9B">
            <w:pPr>
              <w:spacing w:line="360" w:lineRule="auto"/>
              <w:rPr>
                <w:rFonts w:ascii="Arial" w:eastAsia="Arial MT" w:hAnsi="Arial" w:cs="Arial"/>
                <w:lang w:eastAsia="en-US"/>
              </w:rPr>
            </w:pPr>
            <w:r w:rsidRPr="00351376">
              <w:rPr>
                <w:rFonts w:ascii="Arial" w:eastAsia="Arial MT" w:hAnsi="Arial" w:cs="Arial"/>
                <w:lang w:eastAsia="en-US"/>
              </w:rPr>
              <w:t>Comprende vocabulario, frases y oraciones de uso frecuente para comunicarse con otras personas</w:t>
            </w:r>
          </w:p>
        </w:tc>
        <w:tc>
          <w:tcPr>
            <w:tcW w:w="2977" w:type="dxa"/>
          </w:tcPr>
          <w:p w14:paraId="3E6740F3" w14:textId="77777777" w:rsidR="00AD0C93" w:rsidRPr="00351376" w:rsidRDefault="00AD0C93" w:rsidP="00880B9B">
            <w:pPr>
              <w:spacing w:line="360" w:lineRule="auto"/>
              <w:rPr>
                <w:rFonts w:ascii="Arial" w:eastAsia="Calibri" w:hAnsi="Arial" w:cs="Arial"/>
              </w:rPr>
            </w:pPr>
            <w:r w:rsidRPr="00351376">
              <w:rPr>
                <w:rFonts w:ascii="Arial" w:eastAsia="Arial MT" w:hAnsi="Arial" w:cs="Arial"/>
                <w:lang w:eastAsia="en-US"/>
              </w:rPr>
              <w:t>Menciona vocabulario conocido para comunicarse con otras personas.</w:t>
            </w:r>
          </w:p>
        </w:tc>
        <w:tc>
          <w:tcPr>
            <w:tcW w:w="2977" w:type="dxa"/>
          </w:tcPr>
          <w:p w14:paraId="1A338445" w14:textId="77777777" w:rsidR="00AD0C93" w:rsidRPr="00351376" w:rsidRDefault="00AD0C93" w:rsidP="00880B9B">
            <w:pPr>
              <w:spacing w:line="360" w:lineRule="auto"/>
              <w:rPr>
                <w:rFonts w:ascii="Arial" w:eastAsia="Calibri" w:hAnsi="Arial" w:cs="Arial"/>
              </w:rPr>
            </w:pPr>
            <w:r w:rsidRPr="00351376">
              <w:rPr>
                <w:rFonts w:ascii="Arial" w:eastAsia="Arial MT" w:hAnsi="Arial" w:cs="Arial"/>
                <w:lang w:eastAsia="en-US"/>
              </w:rPr>
              <w:t>Relaciona diferentes palabras del vocabulario conocido para comunicarse con otras personas por medio del uso de frases frecuentes.</w:t>
            </w:r>
          </w:p>
        </w:tc>
        <w:tc>
          <w:tcPr>
            <w:tcW w:w="3685" w:type="dxa"/>
          </w:tcPr>
          <w:p w14:paraId="45660450" w14:textId="77777777" w:rsidR="00AD0C93" w:rsidRPr="00351376" w:rsidRDefault="00AD0C93" w:rsidP="00880B9B">
            <w:pPr>
              <w:spacing w:line="360" w:lineRule="auto"/>
              <w:rPr>
                <w:rFonts w:ascii="Arial" w:eastAsia="Calibri" w:hAnsi="Arial" w:cs="Arial"/>
              </w:rPr>
            </w:pPr>
            <w:r w:rsidRPr="00351376">
              <w:rPr>
                <w:rFonts w:ascii="Arial" w:eastAsia="Arial MT" w:hAnsi="Arial" w:cs="Arial"/>
                <w:lang w:eastAsia="en-US"/>
              </w:rPr>
              <w:t>Interpreta vocabulario, frases y oraciones de uso frecuente para comunicarse con otras personas.</w:t>
            </w:r>
          </w:p>
        </w:tc>
      </w:tr>
      <w:tr w:rsidR="00AD0C93" w:rsidRPr="00351376" w14:paraId="31A5B5A5" w14:textId="77777777" w:rsidTr="00880B9B">
        <w:tc>
          <w:tcPr>
            <w:tcW w:w="2002" w:type="dxa"/>
            <w:vAlign w:val="center"/>
          </w:tcPr>
          <w:p w14:paraId="6BB8E097" w14:textId="77777777" w:rsidR="00AD0C93" w:rsidRPr="00351376" w:rsidRDefault="00AD0C93" w:rsidP="00880B9B">
            <w:pPr>
              <w:spacing w:line="360" w:lineRule="auto"/>
              <w:jc w:val="center"/>
              <w:rPr>
                <w:rFonts w:ascii="Arial" w:eastAsia="Calibri" w:hAnsi="Arial" w:cs="Arial"/>
              </w:rPr>
            </w:pPr>
            <w:r w:rsidRPr="00351376">
              <w:rPr>
                <w:rFonts w:ascii="Arial" w:eastAsia="Arial MT" w:hAnsi="Arial" w:cs="Arial"/>
                <w:b/>
                <w:bCs/>
                <w:lang w:eastAsia="en-US"/>
              </w:rPr>
              <w:t>Comprensión oral</w:t>
            </w:r>
          </w:p>
        </w:tc>
        <w:tc>
          <w:tcPr>
            <w:tcW w:w="2642" w:type="dxa"/>
          </w:tcPr>
          <w:p w14:paraId="2E8CEC14" w14:textId="77777777" w:rsidR="00AD0C93" w:rsidRPr="00351376" w:rsidRDefault="00AD0C93" w:rsidP="00880B9B">
            <w:pPr>
              <w:spacing w:line="360" w:lineRule="auto"/>
              <w:rPr>
                <w:rFonts w:ascii="Arial" w:eastAsia="Arial MT" w:hAnsi="Arial" w:cs="Arial"/>
                <w:lang w:eastAsia="en-US"/>
              </w:rPr>
            </w:pPr>
            <w:r w:rsidRPr="00351376">
              <w:rPr>
                <w:rFonts w:ascii="Arial" w:eastAsia="Arial MT" w:hAnsi="Arial" w:cs="Arial"/>
                <w:lang w:eastAsia="en-US"/>
              </w:rPr>
              <w:t>Comprende diversos mensajes orales y visuales presentes en las interacciones de las diferentes situaciones de la vida cotidiana.</w:t>
            </w:r>
          </w:p>
        </w:tc>
        <w:tc>
          <w:tcPr>
            <w:tcW w:w="2977" w:type="dxa"/>
          </w:tcPr>
          <w:p w14:paraId="6F499268" w14:textId="77777777" w:rsidR="00AD0C93" w:rsidRPr="00351376" w:rsidRDefault="00AD0C93" w:rsidP="00880B9B">
            <w:pPr>
              <w:spacing w:line="360" w:lineRule="auto"/>
              <w:rPr>
                <w:rFonts w:ascii="Arial" w:eastAsia="Calibri" w:hAnsi="Arial" w:cs="Arial"/>
              </w:rPr>
            </w:pPr>
            <w:r w:rsidRPr="00351376">
              <w:rPr>
                <w:rFonts w:ascii="Arial" w:eastAsia="Arial MT" w:hAnsi="Arial" w:cs="Arial"/>
                <w:lang w:eastAsia="en-US"/>
              </w:rPr>
              <w:t>Identifica mensajes orales y visuales presentes en las situaciones de la vida cotidiana.</w:t>
            </w:r>
          </w:p>
        </w:tc>
        <w:tc>
          <w:tcPr>
            <w:tcW w:w="2977" w:type="dxa"/>
          </w:tcPr>
          <w:p w14:paraId="74828322" w14:textId="77777777" w:rsidR="00AD0C93" w:rsidRPr="00351376" w:rsidRDefault="00AD0C93" w:rsidP="00880B9B">
            <w:pPr>
              <w:spacing w:line="360" w:lineRule="auto"/>
              <w:rPr>
                <w:rFonts w:ascii="Arial" w:eastAsia="Calibri" w:hAnsi="Arial" w:cs="Arial"/>
              </w:rPr>
            </w:pPr>
            <w:r w:rsidRPr="00351376">
              <w:rPr>
                <w:rFonts w:ascii="Arial" w:eastAsia="Arial MT" w:hAnsi="Arial" w:cs="Arial"/>
                <w:lang w:eastAsia="en-US"/>
              </w:rPr>
              <w:t>Reconoce mensajes orales y visuales presentes en las situaciones de la vida cotidiana.</w:t>
            </w:r>
          </w:p>
        </w:tc>
        <w:tc>
          <w:tcPr>
            <w:tcW w:w="3685" w:type="dxa"/>
          </w:tcPr>
          <w:p w14:paraId="4DEDAA29" w14:textId="77777777" w:rsidR="00AD0C93" w:rsidRPr="00351376" w:rsidRDefault="00AD0C93" w:rsidP="00880B9B">
            <w:pPr>
              <w:spacing w:line="360" w:lineRule="auto"/>
              <w:rPr>
                <w:rFonts w:ascii="Arial" w:eastAsia="Calibri" w:hAnsi="Arial" w:cs="Arial"/>
              </w:rPr>
            </w:pPr>
            <w:r w:rsidRPr="00351376">
              <w:rPr>
                <w:rFonts w:ascii="Arial" w:eastAsia="Arial MT" w:hAnsi="Arial" w:cs="Arial"/>
                <w:lang w:eastAsia="en-US"/>
              </w:rPr>
              <w:t>Interpreta diversos mensajes orales y visuales presentes en las situaciones de la vida cotidiana.</w:t>
            </w:r>
          </w:p>
        </w:tc>
      </w:tr>
    </w:tbl>
    <w:p w14:paraId="3D36511C" w14:textId="77777777" w:rsidR="00AD0C93" w:rsidRDefault="00AD0C93" w:rsidP="00AD0C93">
      <w:pPr>
        <w:spacing w:line="360" w:lineRule="auto"/>
        <w:rPr>
          <w:rFonts w:ascii="Arial" w:eastAsia="Calibri" w:hAnsi="Arial" w:cs="Arial"/>
          <w:b/>
          <w:sz w:val="28"/>
          <w:szCs w:val="28"/>
          <w:lang w:eastAsia="en-US"/>
        </w:rPr>
      </w:pPr>
    </w:p>
    <w:p w14:paraId="13214597" w14:textId="77777777" w:rsidR="005647CF" w:rsidRDefault="005647CF"/>
    <w:sectPr w:rsidR="005647CF" w:rsidSect="00FF3CA3">
      <w:headerReference w:type="default" r:id="rId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313C" w14:textId="77777777" w:rsidR="00107107" w:rsidRDefault="00107107" w:rsidP="001B4B15">
      <w:pPr>
        <w:spacing w:after="0" w:line="240" w:lineRule="auto"/>
      </w:pPr>
      <w:r>
        <w:separator/>
      </w:r>
    </w:p>
  </w:endnote>
  <w:endnote w:type="continuationSeparator" w:id="0">
    <w:p w14:paraId="042AD1BF" w14:textId="77777777" w:rsidR="00107107" w:rsidRDefault="00107107" w:rsidP="001B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2710" w14:textId="77777777" w:rsidR="00107107" w:rsidRDefault="00107107" w:rsidP="001B4B15">
      <w:pPr>
        <w:spacing w:after="0" w:line="240" w:lineRule="auto"/>
      </w:pPr>
      <w:r>
        <w:separator/>
      </w:r>
    </w:p>
  </w:footnote>
  <w:footnote w:type="continuationSeparator" w:id="0">
    <w:p w14:paraId="59B3979B" w14:textId="77777777" w:rsidR="00107107" w:rsidRDefault="00107107" w:rsidP="001B4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BA2D" w14:textId="78873867" w:rsidR="001B4B15" w:rsidRDefault="00FF3CA3">
    <w:pPr>
      <w:pStyle w:val="Encabezado"/>
    </w:pPr>
    <w:r w:rsidRPr="00752D17">
      <w:rPr>
        <w:noProof/>
      </w:rPr>
      <mc:AlternateContent>
        <mc:Choice Requires="wps">
          <w:drawing>
            <wp:anchor distT="0" distB="0" distL="114300" distR="114300" simplePos="0" relativeHeight="251661312" behindDoc="0" locked="0" layoutInCell="1" allowOverlap="1" wp14:anchorId="36A0C050" wp14:editId="7C8EA7A4">
              <wp:simplePos x="0" y="0"/>
              <wp:positionH relativeFrom="page">
                <wp:posOffset>5875710</wp:posOffset>
              </wp:positionH>
              <wp:positionV relativeFrom="paragraph">
                <wp:posOffset>-242349</wp:posOffset>
              </wp:positionV>
              <wp:extent cx="2724150" cy="7239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72415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BB092C" w14:textId="77777777" w:rsidR="00FF3CA3" w:rsidRPr="00690E9F" w:rsidRDefault="00FF3CA3" w:rsidP="00FF3CA3">
                          <w:pPr>
                            <w:spacing w:after="0" w:line="240" w:lineRule="auto"/>
                            <w:rPr>
                              <w:rFonts w:ascii="Verdana" w:hAnsi="Verdana"/>
                              <w:color w:val="192952"/>
                              <w:sz w:val="20"/>
                              <w:szCs w:val="20"/>
                            </w:rPr>
                          </w:pPr>
                          <w:r w:rsidRPr="00690E9F">
                            <w:rPr>
                              <w:rFonts w:ascii="Verdana" w:hAnsi="Verdana"/>
                              <w:b/>
                              <w:bCs/>
                              <w:color w:val="192952"/>
                              <w:sz w:val="20"/>
                              <w:szCs w:val="20"/>
                            </w:rPr>
                            <w:t>Dirección Regional de Educación de Alajuela</w:t>
                          </w:r>
                        </w:p>
                        <w:p w14:paraId="515BD4A5" w14:textId="77777777" w:rsidR="00FF3CA3" w:rsidRPr="00690E9F" w:rsidRDefault="00FF3CA3" w:rsidP="00FF3CA3">
                          <w:pPr>
                            <w:spacing w:after="0" w:line="240" w:lineRule="auto"/>
                            <w:rPr>
                              <w:rFonts w:ascii="Verdana" w:hAnsi="Verdana"/>
                              <w:color w:val="192952"/>
                              <w:sz w:val="20"/>
                              <w:szCs w:val="20"/>
                            </w:rPr>
                          </w:pPr>
                          <w:r w:rsidRPr="00690E9F">
                            <w:rPr>
                              <w:rFonts w:ascii="Verdana" w:hAnsi="Verdana"/>
                              <w:color w:val="192952"/>
                              <w:sz w:val="20"/>
                              <w:szCs w:val="20"/>
                            </w:rPr>
                            <w:t>Departamento de Asesoría Pedagógica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0C050" id="Rectángulo 3" o:spid="_x0000_s1026" style="position:absolute;margin-left:462.65pt;margin-top:-19.1pt;width:214.5pt;height: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" filled="f" stroked="f" strokeweight="1pt">
              <v:textbox>
                <w:txbxContent>
                  <w:p w14:paraId="7BBB092C" w14:textId="77777777" w:rsidR="00FF3CA3" w:rsidRPr="00690E9F" w:rsidRDefault="00FF3CA3" w:rsidP="00FF3CA3">
                    <w:pPr>
                      <w:spacing w:after="0" w:line="240" w:lineRule="auto"/>
                      <w:rPr>
                        <w:rFonts w:ascii="Verdana" w:hAnsi="Verdana"/>
                        <w:color w:val="192952"/>
                        <w:sz w:val="20"/>
                        <w:szCs w:val="20"/>
                      </w:rPr>
                    </w:pPr>
                    <w:r w:rsidRPr="00690E9F">
                      <w:rPr>
                        <w:rFonts w:ascii="Verdana" w:hAnsi="Verdana"/>
                        <w:b/>
                        <w:bCs/>
                        <w:color w:val="192952"/>
                        <w:sz w:val="20"/>
                        <w:szCs w:val="20"/>
                      </w:rPr>
                      <w:t>Dirección Regional de Educación de Alajuela</w:t>
                    </w:r>
                  </w:p>
                  <w:p w14:paraId="515BD4A5" w14:textId="77777777" w:rsidR="00FF3CA3" w:rsidRPr="00690E9F" w:rsidRDefault="00FF3CA3" w:rsidP="00FF3CA3">
                    <w:pPr>
                      <w:spacing w:after="0" w:line="240" w:lineRule="auto"/>
                      <w:rPr>
                        <w:rFonts w:ascii="Verdana" w:hAnsi="Verdana"/>
                        <w:color w:val="192952"/>
                        <w:sz w:val="20"/>
                        <w:szCs w:val="20"/>
                      </w:rPr>
                    </w:pPr>
                    <w:r w:rsidRPr="00690E9F">
                      <w:rPr>
                        <w:rFonts w:ascii="Verdana" w:hAnsi="Verdana"/>
                        <w:color w:val="192952"/>
                        <w:sz w:val="20"/>
                        <w:szCs w:val="20"/>
                      </w:rPr>
                      <w:t>Departamento de Asesoría Pedagógica</w:t>
                    </w:r>
                  </w:p>
                </w:txbxContent>
              </v:textbox>
              <w10:wrap anchorx="page"/>
            </v:rect>
          </w:pict>
        </mc:Fallback>
      </mc:AlternateContent>
    </w:r>
    <w:r>
      <w:rPr>
        <w:noProof/>
      </w:rPr>
      <w:drawing>
        <wp:anchor distT="0" distB="0" distL="114300" distR="114300" simplePos="0" relativeHeight="251659264" behindDoc="1" locked="0" layoutInCell="1" allowOverlap="1" wp14:anchorId="6A225243" wp14:editId="71477159">
          <wp:simplePos x="0" y="0"/>
          <wp:positionH relativeFrom="margin">
            <wp:align>left</wp:align>
          </wp:positionH>
          <wp:positionV relativeFrom="page">
            <wp:posOffset>43898</wp:posOffset>
          </wp:positionV>
          <wp:extent cx="7750598" cy="10029825"/>
          <wp:effectExtent l="0" t="0" r="3175" b="0"/>
          <wp:wrapNone/>
          <wp:docPr id="611497672" name="Imagen 61149767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0598" cy="10029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A323D"/>
    <w:multiLevelType w:val="hybridMultilevel"/>
    <w:tmpl w:val="09B6CB5C"/>
    <w:lvl w:ilvl="0" w:tplc="602E2C0E">
      <w:numFmt w:val="bullet"/>
      <w:lvlText w:val="•"/>
      <w:lvlJc w:val="left"/>
      <w:pPr>
        <w:ind w:left="720" w:hanging="360"/>
      </w:pPr>
      <w:rPr>
        <w:rFonts w:hint="default"/>
        <w:lang w:val="es-ES" w:eastAsia="en-US" w:bidi="ar-SA"/>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6633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93"/>
    <w:rsid w:val="00044CB5"/>
    <w:rsid w:val="00107107"/>
    <w:rsid w:val="001B4B15"/>
    <w:rsid w:val="00496BF0"/>
    <w:rsid w:val="005647CF"/>
    <w:rsid w:val="0090225C"/>
    <w:rsid w:val="00AD0C93"/>
    <w:rsid w:val="00B3207B"/>
    <w:rsid w:val="00CF5317"/>
    <w:rsid w:val="00FF3CA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82082"/>
  <w15:chartTrackingRefBased/>
  <w15:docId w15:val="{259134FA-7FB9-4995-AFF9-6844A85B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93"/>
    <w:rPr>
      <w:rFonts w:ascii="Calibri" w:eastAsia="Malgun Gothic" w:hAnsi="Calibri" w:cs="Times New Roman"/>
      <w:kern w:val="0"/>
      <w:lang w:eastAsia="ko-KR"/>
      <w14:ligatures w14:val="none"/>
    </w:rPr>
  </w:style>
  <w:style w:type="paragraph" w:styleId="Ttulo1">
    <w:name w:val="heading 1"/>
    <w:basedOn w:val="Normal"/>
    <w:next w:val="Normal"/>
    <w:link w:val="Ttulo1Car"/>
    <w:uiPriority w:val="9"/>
    <w:qFormat/>
    <w:rsid w:val="00AD0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D0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D0C9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D0C9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D0C9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D0C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0C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0C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0C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0C9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D0C9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D0C9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D0C9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D0C9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D0C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0C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0C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0C93"/>
    <w:rPr>
      <w:rFonts w:eastAsiaTheme="majorEastAsia" w:cstheme="majorBidi"/>
      <w:color w:val="272727" w:themeColor="text1" w:themeTint="D8"/>
    </w:rPr>
  </w:style>
  <w:style w:type="paragraph" w:styleId="Ttulo">
    <w:name w:val="Title"/>
    <w:basedOn w:val="Normal"/>
    <w:next w:val="Normal"/>
    <w:link w:val="TtuloCar"/>
    <w:uiPriority w:val="10"/>
    <w:qFormat/>
    <w:rsid w:val="00AD0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0C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0C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0C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0C93"/>
    <w:pPr>
      <w:spacing w:before="160"/>
      <w:jc w:val="center"/>
    </w:pPr>
    <w:rPr>
      <w:i/>
      <w:iCs/>
      <w:color w:val="404040" w:themeColor="text1" w:themeTint="BF"/>
    </w:rPr>
  </w:style>
  <w:style w:type="character" w:customStyle="1" w:styleId="CitaCar">
    <w:name w:val="Cita Car"/>
    <w:basedOn w:val="Fuentedeprrafopredeter"/>
    <w:link w:val="Cita"/>
    <w:uiPriority w:val="29"/>
    <w:rsid w:val="00AD0C93"/>
    <w:rPr>
      <w:i/>
      <w:iCs/>
      <w:color w:val="404040" w:themeColor="text1" w:themeTint="BF"/>
    </w:rPr>
  </w:style>
  <w:style w:type="paragraph" w:styleId="Prrafodelista">
    <w:name w:val="List Paragraph"/>
    <w:aliases w:val="NORMAL,3,titulo 5,List Square,Normal bullet 2,Bullet list,List Paragraph1,List Paragraph11,Normal bullet 21,List Paragraph111,Bullet list1,Numbered List,Paragraph,Bullet point 1,Paragraphe de liste PBLH,Graph &amp; Table tite,Bullets,Dot pt"/>
    <w:basedOn w:val="Normal"/>
    <w:link w:val="PrrafodelistaCar"/>
    <w:uiPriority w:val="34"/>
    <w:qFormat/>
    <w:rsid w:val="00AD0C93"/>
    <w:pPr>
      <w:ind w:left="720"/>
      <w:contextualSpacing/>
    </w:pPr>
  </w:style>
  <w:style w:type="character" w:styleId="nfasisintenso">
    <w:name w:val="Intense Emphasis"/>
    <w:basedOn w:val="Fuentedeprrafopredeter"/>
    <w:uiPriority w:val="21"/>
    <w:qFormat/>
    <w:rsid w:val="00AD0C93"/>
    <w:rPr>
      <w:i/>
      <w:iCs/>
      <w:color w:val="2F5496" w:themeColor="accent1" w:themeShade="BF"/>
    </w:rPr>
  </w:style>
  <w:style w:type="paragraph" w:styleId="Citadestacada">
    <w:name w:val="Intense Quote"/>
    <w:basedOn w:val="Normal"/>
    <w:next w:val="Normal"/>
    <w:link w:val="CitadestacadaCar"/>
    <w:uiPriority w:val="30"/>
    <w:qFormat/>
    <w:rsid w:val="00AD0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D0C93"/>
    <w:rPr>
      <w:i/>
      <w:iCs/>
      <w:color w:val="2F5496" w:themeColor="accent1" w:themeShade="BF"/>
    </w:rPr>
  </w:style>
  <w:style w:type="character" w:styleId="Referenciaintensa">
    <w:name w:val="Intense Reference"/>
    <w:basedOn w:val="Fuentedeprrafopredeter"/>
    <w:uiPriority w:val="32"/>
    <w:qFormat/>
    <w:rsid w:val="00AD0C93"/>
    <w:rPr>
      <w:b/>
      <w:bCs/>
      <w:smallCaps/>
      <w:color w:val="2F5496" w:themeColor="accent1" w:themeShade="BF"/>
      <w:spacing w:val="5"/>
    </w:rPr>
  </w:style>
  <w:style w:type="character" w:styleId="Hipervnculo">
    <w:name w:val="Hyperlink"/>
    <w:uiPriority w:val="99"/>
    <w:unhideWhenUsed/>
    <w:rsid w:val="00AD0C93"/>
    <w:rPr>
      <w:color w:val="0563C1"/>
      <w:u w:val="single"/>
    </w:rPr>
  </w:style>
  <w:style w:type="character" w:customStyle="1" w:styleId="PrrafodelistaCar">
    <w:name w:val="Párrafo de lista Car"/>
    <w:aliases w:val="NORMAL Car,3 Car,titulo 5 Car,List Square Car,Normal bullet 2 Car,Bullet list Car,List Paragraph1 Car,List Paragraph11 Car,Normal bullet 21 Car,List Paragraph111 Car,Bullet list1 Car,Numbered List Car,Paragraph Car,Bullets Car"/>
    <w:link w:val="Prrafodelista"/>
    <w:uiPriority w:val="34"/>
    <w:qFormat/>
    <w:rsid w:val="00AD0C93"/>
  </w:style>
  <w:style w:type="paragraph" w:styleId="Encabezado">
    <w:name w:val="header"/>
    <w:basedOn w:val="Normal"/>
    <w:link w:val="EncabezadoCar"/>
    <w:uiPriority w:val="99"/>
    <w:unhideWhenUsed/>
    <w:rsid w:val="001B4B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4B15"/>
    <w:rPr>
      <w:rFonts w:ascii="Calibri" w:eastAsia="Malgun Gothic" w:hAnsi="Calibri" w:cs="Times New Roman"/>
      <w:kern w:val="0"/>
      <w:lang w:eastAsia="ko-KR"/>
      <w14:ligatures w14:val="none"/>
    </w:rPr>
  </w:style>
  <w:style w:type="paragraph" w:styleId="Piedepgina">
    <w:name w:val="footer"/>
    <w:basedOn w:val="Normal"/>
    <w:link w:val="PiedepginaCar"/>
    <w:uiPriority w:val="99"/>
    <w:unhideWhenUsed/>
    <w:rsid w:val="001B4B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4B15"/>
    <w:rPr>
      <w:rFonts w:ascii="Calibri" w:eastAsia="Malgun Gothic" w:hAnsi="Calibri" w:cs="Times New Roman"/>
      <w:kern w:val="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c.mep.go.cr/educacion-primera-infancia" TargetMode="External"/><Relationship Id="rId3" Type="http://schemas.openxmlformats.org/officeDocument/2006/relationships/settings" Target="settings.xml"/><Relationship Id="rId7" Type="http://schemas.openxmlformats.org/officeDocument/2006/relationships/hyperlink" Target="https://tecnoideaspreescol.wixsite.com/tecnoide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1208</Words>
  <Characters>7350</Characters>
  <Application>Microsoft Office Word</Application>
  <DocSecurity>0</DocSecurity>
  <Lines>222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Vargas Chavarria</dc:creator>
  <cp:keywords/>
  <dc:description/>
  <cp:lastModifiedBy>Ronald Vargas Chavarria</cp:lastModifiedBy>
  <cp:revision>3</cp:revision>
  <dcterms:created xsi:type="dcterms:W3CDTF">2026-02-06T18:00:00Z</dcterms:created>
  <dcterms:modified xsi:type="dcterms:W3CDTF">2026-02-06T20:16:00Z</dcterms:modified>
</cp:coreProperties>
</file>