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892A" w14:textId="77777777" w:rsidR="00783717" w:rsidRPr="00351376" w:rsidRDefault="00783717" w:rsidP="00783717">
      <w:pPr>
        <w:spacing w:before="39" w:after="0" w:line="360" w:lineRule="auto"/>
        <w:ind w:right="121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 xml:space="preserve">Plantilla específica para el planeamiento didáctico en la asignatura de </w:t>
      </w:r>
      <w:proofErr w:type="gramStart"/>
      <w:r w:rsidRPr="00351376">
        <w:rPr>
          <w:rFonts w:ascii="Arial" w:eastAsia="Arial" w:hAnsi="Arial" w:cs="Arial"/>
          <w:b/>
          <w:bCs/>
          <w:sz w:val="28"/>
          <w:szCs w:val="28"/>
        </w:rPr>
        <w:t>Inglés</w:t>
      </w:r>
      <w:proofErr w:type="gramEnd"/>
      <w:r w:rsidRPr="00351376">
        <w:rPr>
          <w:rFonts w:ascii="Arial" w:eastAsia="Arial" w:hAnsi="Arial" w:cs="Arial"/>
          <w:b/>
          <w:bCs/>
          <w:sz w:val="28"/>
          <w:szCs w:val="28"/>
        </w:rPr>
        <w:t xml:space="preserve"> en </w:t>
      </w:r>
    </w:p>
    <w:p w14:paraId="78AAD437" w14:textId="77777777" w:rsidR="00783717" w:rsidRPr="00351376" w:rsidRDefault="00783717" w:rsidP="00783717">
      <w:pPr>
        <w:spacing w:before="39" w:after="0" w:line="360" w:lineRule="auto"/>
        <w:ind w:right="121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>Colegios Académicos Nocturnos, CONED,</w:t>
      </w:r>
    </w:p>
    <w:p w14:paraId="4C9C3884" w14:textId="77777777" w:rsidR="00783717" w:rsidRPr="00351376" w:rsidRDefault="00783717" w:rsidP="00783717">
      <w:pPr>
        <w:spacing w:before="39" w:after="0" w:line="360" w:lineRule="auto"/>
        <w:ind w:right="121"/>
        <w:jc w:val="center"/>
        <w:rPr>
          <w:rFonts w:ascii="Arial" w:hAnsi="Arial" w:cs="Arial"/>
          <w:sz w:val="28"/>
          <w:szCs w:val="28"/>
        </w:rPr>
      </w:pPr>
      <w:r w:rsidRPr="00351376">
        <w:rPr>
          <w:rFonts w:ascii="Arial" w:eastAsia="Arial" w:hAnsi="Arial" w:cs="Arial"/>
          <w:b/>
          <w:bCs/>
          <w:sz w:val="28"/>
          <w:szCs w:val="28"/>
        </w:rPr>
        <w:t>Módulo 46 y Módulo 71 en CINDEA e IPEC.</w:t>
      </w:r>
    </w:p>
    <w:p w14:paraId="20310795" w14:textId="77777777" w:rsidR="00783717" w:rsidRPr="00351376" w:rsidRDefault="00783717" w:rsidP="00783717">
      <w:pPr>
        <w:spacing w:before="39" w:after="0" w:line="360" w:lineRule="auto"/>
        <w:ind w:right="121"/>
        <w:jc w:val="center"/>
        <w:rPr>
          <w:rFonts w:ascii="Arial" w:hAnsi="Arial" w:cs="Arial"/>
        </w:rPr>
      </w:pPr>
      <w:r w:rsidRPr="00351376">
        <w:rPr>
          <w:rFonts w:ascii="Arial" w:eastAsia="Arial" w:hAnsi="Arial" w:cs="Arial"/>
          <w:b/>
          <w:b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41"/>
        <w:gridCol w:w="903"/>
        <w:gridCol w:w="1061"/>
        <w:gridCol w:w="95"/>
        <w:gridCol w:w="2392"/>
        <w:gridCol w:w="2392"/>
        <w:gridCol w:w="733"/>
        <w:gridCol w:w="817"/>
        <w:gridCol w:w="1852"/>
      </w:tblGrid>
      <w:tr w:rsidR="00783717" w:rsidRPr="00351376" w14:paraId="7E9E60CB" w14:textId="77777777" w:rsidTr="00880B9B">
        <w:trPr>
          <w:trHeight w:val="405"/>
        </w:trPr>
        <w:tc>
          <w:tcPr>
            <w:tcW w:w="36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3FC9AA0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Term:</w:t>
            </w:r>
          </w:p>
        </w:tc>
        <w:tc>
          <w:tcPr>
            <w:tcW w:w="354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C4A824" w14:textId="77777777" w:rsidR="00783717" w:rsidRPr="00351376" w:rsidRDefault="00783717" w:rsidP="00880B9B">
            <w:pPr>
              <w:spacing w:after="0" w:line="360" w:lineRule="auto"/>
              <w:ind w:left="33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Level:</w:t>
            </w:r>
          </w:p>
        </w:tc>
        <w:tc>
          <w:tcPr>
            <w:tcW w:w="318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F7359DF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Unit:</w:t>
            </w:r>
          </w:p>
        </w:tc>
        <w:tc>
          <w:tcPr>
            <w:tcW w:w="287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74BB654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Week:</w:t>
            </w:r>
          </w:p>
        </w:tc>
      </w:tr>
      <w:tr w:rsidR="00783717" w:rsidRPr="00351376" w14:paraId="6A7A776C" w14:textId="77777777" w:rsidTr="00880B9B">
        <w:trPr>
          <w:trHeight w:val="420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4595D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Domain: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51503F3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Scenario: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55FD6" w14:textId="77777777" w:rsidR="00783717" w:rsidRPr="00351376" w:rsidRDefault="00783717" w:rsidP="00880B9B">
            <w:pPr>
              <w:spacing w:after="0" w:line="360" w:lineRule="auto"/>
              <w:ind w:left="32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Theme:</w:t>
            </w:r>
          </w:p>
        </w:tc>
      </w:tr>
      <w:tr w:rsidR="00783717" w:rsidRPr="00351376" w14:paraId="123C0FD6" w14:textId="77777777" w:rsidTr="00880B9B">
        <w:trPr>
          <w:trHeight w:val="405"/>
        </w:trPr>
        <w:tc>
          <w:tcPr>
            <w:tcW w:w="1325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444C9D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Enduring Understanding</w:t>
            </w:r>
            <w:r w:rsidRPr="00351376">
              <w:rPr>
                <w:rFonts w:ascii="Arial" w:eastAsia="Arial" w:hAnsi="Arial" w:cs="Arial"/>
                <w:lang w:val="en-US"/>
              </w:rPr>
              <w:t>:</w:t>
            </w:r>
          </w:p>
        </w:tc>
      </w:tr>
      <w:tr w:rsidR="00783717" w:rsidRPr="00351376" w14:paraId="77561F15" w14:textId="77777777" w:rsidTr="00880B9B">
        <w:trPr>
          <w:trHeight w:val="270"/>
        </w:trPr>
        <w:tc>
          <w:tcPr>
            <w:tcW w:w="1325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382E54" w14:textId="77777777" w:rsidR="00783717" w:rsidRPr="00351376" w:rsidRDefault="00783717" w:rsidP="00880B9B">
            <w:pPr>
              <w:spacing w:after="0" w:line="360" w:lineRule="auto"/>
              <w:ind w:left="35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Essential Question:</w:t>
            </w:r>
          </w:p>
        </w:tc>
      </w:tr>
      <w:tr w:rsidR="00783717" w:rsidRPr="003E69D4" w14:paraId="5DAF4187" w14:textId="77777777" w:rsidTr="00880B9B">
        <w:trPr>
          <w:trHeight w:val="1200"/>
        </w:trPr>
        <w:tc>
          <w:tcPr>
            <w:tcW w:w="1325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F36F47" w14:textId="77777777" w:rsidR="00783717" w:rsidRPr="00351376" w:rsidRDefault="0078371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General Competences</w:t>
            </w:r>
          </w:p>
          <w:p w14:paraId="3F00BA01" w14:textId="77777777" w:rsidR="00783717" w:rsidRPr="00351376" w:rsidRDefault="0078371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Competencies for responsible and supportive citizenship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19EC8F95" w14:textId="77777777" w:rsidR="00783717" w:rsidRPr="00351376" w:rsidRDefault="0078371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Competencies for Life: Social, Emotional, and Learning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</w:t>
            </w:r>
          </w:p>
          <w:p w14:paraId="234D0B17" w14:textId="77777777" w:rsidR="00783717" w:rsidRPr="00351376" w:rsidRDefault="00783717" w:rsidP="00880B9B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Competences</w:t>
            </w:r>
            <w:proofErr w:type="gramEnd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 xml:space="preserve"> for Employability and Entrepreneurship </w:t>
            </w:r>
            <w:proofErr w:type="gramStart"/>
            <w:r w:rsidRPr="00351376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</w:tc>
      </w:tr>
      <w:tr w:rsidR="00783717" w:rsidRPr="003E69D4" w14:paraId="7BE549EA" w14:textId="77777777" w:rsidTr="00880B9B">
        <w:trPr>
          <w:trHeight w:val="330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71BF85" w14:textId="77777777" w:rsidR="00783717" w:rsidRPr="00351376" w:rsidRDefault="00783717" w:rsidP="00880B9B">
            <w:pPr>
              <w:spacing w:after="0" w:line="360" w:lineRule="auto"/>
              <w:ind w:left="143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Learn to Know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1CD253C" w14:textId="77777777" w:rsidR="00783717" w:rsidRPr="00351376" w:rsidRDefault="00783717" w:rsidP="00880B9B">
            <w:pPr>
              <w:spacing w:after="0" w:line="360" w:lineRule="auto"/>
              <w:ind w:left="1803" w:right="760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Learn to do</w:t>
            </w:r>
          </w:p>
        </w:tc>
        <w:tc>
          <w:tcPr>
            <w:tcW w:w="366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61A596B" w14:textId="77777777" w:rsidR="00783717" w:rsidRPr="00351376" w:rsidRDefault="00783717" w:rsidP="00880B9B">
            <w:pPr>
              <w:spacing w:after="0" w:line="360" w:lineRule="auto"/>
              <w:ind w:left="263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Learn to Be and Live in Community</w:t>
            </w:r>
          </w:p>
        </w:tc>
      </w:tr>
      <w:tr w:rsidR="00783717" w:rsidRPr="00351376" w14:paraId="1A93DCD8" w14:textId="77777777" w:rsidTr="00880B9B">
        <w:trPr>
          <w:trHeight w:val="285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51935D" w14:textId="77777777" w:rsidR="00783717" w:rsidRPr="00351376" w:rsidRDefault="00783717" w:rsidP="00880B9B">
            <w:pPr>
              <w:spacing w:after="0" w:line="360" w:lineRule="auto"/>
              <w:ind w:left="662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Grammar &amp; Sentence Frames</w:t>
            </w:r>
          </w:p>
        </w:tc>
        <w:tc>
          <w:tcPr>
            <w:tcW w:w="478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228F2C48" w14:textId="77777777" w:rsidR="00783717" w:rsidRPr="00351376" w:rsidRDefault="00783717" w:rsidP="00880B9B">
            <w:pPr>
              <w:spacing w:after="0" w:line="360" w:lineRule="auto"/>
              <w:ind w:left="1801" w:right="1778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Function</w:t>
            </w:r>
          </w:p>
        </w:tc>
        <w:tc>
          <w:tcPr>
            <w:tcW w:w="3666" w:type="dxa"/>
            <w:gridSpan w:val="3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single" w:sz="8" w:space="0" w:color="000000" w:themeColor="text1"/>
            </w:tcBorders>
          </w:tcPr>
          <w:p w14:paraId="69A2834C" w14:textId="77777777" w:rsidR="00783717" w:rsidRPr="00351376" w:rsidRDefault="00783717" w:rsidP="00880B9B">
            <w:pPr>
              <w:spacing w:after="0" w:line="360" w:lineRule="auto"/>
              <w:ind w:left="1369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Psycho-social</w:t>
            </w:r>
          </w:p>
        </w:tc>
      </w:tr>
      <w:tr w:rsidR="00783717" w:rsidRPr="00351376" w14:paraId="4E235CFE" w14:textId="77777777" w:rsidTr="00880B9B">
        <w:trPr>
          <w:trHeight w:val="705"/>
        </w:trPr>
        <w:tc>
          <w:tcPr>
            <w:tcW w:w="48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358C02F7" w14:textId="77777777" w:rsidR="00783717" w:rsidRPr="00351376" w:rsidRDefault="00783717" w:rsidP="00880B9B">
            <w:pPr>
              <w:spacing w:after="0" w:line="360" w:lineRule="auto"/>
              <w:ind w:left="1586" w:right="1572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Vocabulary</w:t>
            </w:r>
          </w:p>
          <w:p w14:paraId="575A95EC" w14:textId="77777777" w:rsidR="00783717" w:rsidRPr="00351376" w:rsidRDefault="00783717" w:rsidP="00880B9B">
            <w:pPr>
              <w:spacing w:before="160" w:after="0" w:line="360" w:lineRule="auto"/>
              <w:ind w:left="1586" w:right="1572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Phonology</w:t>
            </w:r>
          </w:p>
        </w:tc>
        <w:tc>
          <w:tcPr>
            <w:tcW w:w="4784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936508E" w14:textId="77777777" w:rsidR="00783717" w:rsidRPr="00351376" w:rsidRDefault="00783717" w:rsidP="00880B9B">
            <w:pPr>
              <w:spacing w:after="0" w:line="360" w:lineRule="auto"/>
              <w:ind w:left="1442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Discourse Markers</w:t>
            </w:r>
          </w:p>
        </w:tc>
        <w:tc>
          <w:tcPr>
            <w:tcW w:w="3666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3BD3EEA" w14:textId="77777777" w:rsidR="00783717" w:rsidRPr="00351376" w:rsidRDefault="00783717" w:rsidP="00880B9B">
            <w:pPr>
              <w:spacing w:after="0" w:line="360" w:lineRule="auto"/>
              <w:ind w:left="136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Socio-cultural</w:t>
            </w:r>
          </w:p>
        </w:tc>
      </w:tr>
      <w:tr w:rsidR="00783717" w:rsidRPr="00351376" w14:paraId="60839211" w14:textId="77777777" w:rsidTr="00880B9B">
        <w:trPr>
          <w:trHeight w:val="1965"/>
        </w:trPr>
        <w:tc>
          <w:tcPr>
            <w:tcW w:w="27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3DB348C7" w14:textId="77777777" w:rsidR="00783717" w:rsidRPr="00351376" w:rsidRDefault="00783717" w:rsidP="00880B9B">
            <w:pPr>
              <w:spacing w:after="0" w:line="360" w:lineRule="auto"/>
              <w:ind w:left="472" w:right="462" w:firstLine="3"/>
              <w:jc w:val="center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lastRenderedPageBreak/>
              <w:t>Assessment Strategies &amp; indicators of learning</w:t>
            </w:r>
          </w:p>
          <w:p w14:paraId="21FBBF3B" w14:textId="77777777" w:rsidR="00783717" w:rsidRPr="00351376" w:rsidRDefault="00783717" w:rsidP="00880B9B">
            <w:pPr>
              <w:spacing w:before="149" w:after="0" w:line="360" w:lineRule="auto"/>
              <w:ind w:left="40" w:right="29"/>
              <w:jc w:val="center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>(Diagnostic, formative, summative)</w:t>
            </w:r>
          </w:p>
        </w:tc>
        <w:tc>
          <w:tcPr>
            <w:tcW w:w="205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51E3F21B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30CBCE13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15AD87B2" w14:textId="77777777" w:rsidR="00783717" w:rsidRPr="00351376" w:rsidRDefault="00783717" w:rsidP="00880B9B">
            <w:pPr>
              <w:spacing w:before="7" w:after="0" w:line="360" w:lineRule="auto"/>
              <w:ind w:left="107"/>
              <w:rPr>
                <w:rFonts w:ascii="Arial" w:hAnsi="Arial" w:cs="Arial"/>
                <w:lang w:val="en-US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3D3B7482" w14:textId="77777777" w:rsidR="00783717" w:rsidRPr="00351376" w:rsidRDefault="00783717" w:rsidP="00880B9B">
            <w:pPr>
              <w:spacing w:after="0" w:line="360" w:lineRule="auto"/>
              <w:ind w:left="143" w:right="129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Goals</w:t>
            </w:r>
          </w:p>
        </w:tc>
        <w:tc>
          <w:tcPr>
            <w:tcW w:w="6590" w:type="dxa"/>
            <w:gridSpan w:val="4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2CF16596" w14:textId="77777777" w:rsidR="00783717" w:rsidRPr="00351376" w:rsidRDefault="00783717" w:rsidP="00880B9B">
            <w:pPr>
              <w:spacing w:after="0" w:line="360" w:lineRule="auto"/>
              <w:ind w:left="1506" w:right="1496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Pedagogical Mediation/ Didactic Sequence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43D2F479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0EF99CA7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18FB6C37" w14:textId="77777777" w:rsidR="00783717" w:rsidRPr="00351376" w:rsidRDefault="00783717" w:rsidP="00880B9B">
            <w:pPr>
              <w:spacing w:before="7"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</w:p>
          <w:p w14:paraId="007340A4" w14:textId="77777777" w:rsidR="00783717" w:rsidRPr="00351376" w:rsidRDefault="00783717" w:rsidP="00880B9B">
            <w:pPr>
              <w:spacing w:after="0" w:line="360" w:lineRule="auto"/>
              <w:ind w:left="503" w:right="493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Time</w:t>
            </w:r>
          </w:p>
        </w:tc>
      </w:tr>
      <w:tr w:rsidR="00783717" w:rsidRPr="00351376" w14:paraId="33269F3D" w14:textId="77777777" w:rsidTr="00880B9B">
        <w:trPr>
          <w:trHeight w:val="540"/>
        </w:trPr>
        <w:tc>
          <w:tcPr>
            <w:tcW w:w="2741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782C0" w14:textId="77777777" w:rsidR="00783717" w:rsidRPr="00351376" w:rsidRDefault="00783717" w:rsidP="00880B9B">
            <w:pPr>
              <w:spacing w:after="0" w:line="360" w:lineRule="auto"/>
              <w:ind w:left="31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>Learner…</w:t>
            </w:r>
          </w:p>
        </w:tc>
        <w:tc>
          <w:tcPr>
            <w:tcW w:w="2059" w:type="dxa"/>
            <w:gridSpan w:val="3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AFC643" w14:textId="77777777" w:rsidR="00783717" w:rsidRPr="00351376" w:rsidRDefault="00783717" w:rsidP="00880B9B">
            <w:pPr>
              <w:spacing w:after="0" w:line="360" w:lineRule="auto"/>
              <w:ind w:left="31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>Learner can</w:t>
            </w:r>
          </w:p>
        </w:tc>
        <w:tc>
          <w:tcPr>
            <w:tcW w:w="6590" w:type="dxa"/>
            <w:gridSpan w:val="4"/>
            <w:tcBorders>
              <w:top w:val="single" w:sz="6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5A8E4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D27A4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783717" w:rsidRPr="00351376" w14:paraId="4D535024" w14:textId="77777777" w:rsidTr="00880B9B">
        <w:trPr>
          <w:trHeight w:val="435"/>
        </w:trPr>
        <w:tc>
          <w:tcPr>
            <w:tcW w:w="113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BB7A6C6" w14:textId="77777777" w:rsidR="00783717" w:rsidRPr="00351376" w:rsidRDefault="00783717" w:rsidP="00880B9B">
            <w:pPr>
              <w:spacing w:after="0" w:line="360" w:lineRule="auto"/>
              <w:ind w:left="4922" w:right="4402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Integrated Mini-Project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F85DBEF" w14:textId="77777777" w:rsidR="00783717" w:rsidRPr="00351376" w:rsidRDefault="00783717" w:rsidP="00880B9B">
            <w:pPr>
              <w:spacing w:after="0" w:line="360" w:lineRule="auto"/>
              <w:ind w:left="503" w:right="493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  <w:lang w:val="en-US"/>
              </w:rPr>
              <w:t>Time</w:t>
            </w:r>
          </w:p>
        </w:tc>
      </w:tr>
      <w:tr w:rsidR="00783717" w:rsidRPr="00351376" w14:paraId="28AC92A5" w14:textId="77777777" w:rsidTr="00880B9B">
        <w:trPr>
          <w:trHeight w:val="615"/>
        </w:trPr>
        <w:tc>
          <w:tcPr>
            <w:tcW w:w="11390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3659B6" w14:textId="77777777" w:rsidR="00783717" w:rsidRPr="00351376" w:rsidRDefault="00783717" w:rsidP="00880B9B">
            <w:pPr>
              <w:tabs>
                <w:tab w:val="left" w:pos="1692"/>
              </w:tabs>
              <w:spacing w:after="0" w:line="360" w:lineRule="auto"/>
              <w:ind w:left="31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</w:rPr>
              <w:t>Phase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:                </w:t>
            </w:r>
          </w:p>
        </w:tc>
        <w:tc>
          <w:tcPr>
            <w:tcW w:w="18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C4C6C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</w:rPr>
              <w:t xml:space="preserve"> </w:t>
            </w:r>
          </w:p>
        </w:tc>
      </w:tr>
      <w:tr w:rsidR="00783717" w:rsidRPr="00351376" w14:paraId="4BC46EB0" w14:textId="77777777" w:rsidTr="00880B9B">
        <w:trPr>
          <w:trHeight w:val="540"/>
        </w:trPr>
        <w:tc>
          <w:tcPr>
            <w:tcW w:w="1325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F827B63" w14:textId="77777777" w:rsidR="00783717" w:rsidRPr="00351376" w:rsidRDefault="00783717" w:rsidP="00880B9B">
            <w:pPr>
              <w:spacing w:after="0" w:line="360" w:lineRule="auto"/>
              <w:ind w:left="-5" w:right="4849"/>
              <w:jc w:val="center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  <w:b/>
                <w:bCs/>
              </w:rPr>
              <w:t xml:space="preserve">                                                  Reflective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Teaching</w:t>
            </w:r>
            <w:proofErr w:type="spellEnd"/>
          </w:p>
        </w:tc>
      </w:tr>
      <w:tr w:rsidR="00783717" w:rsidRPr="00351376" w14:paraId="0F094150" w14:textId="77777777" w:rsidTr="00880B9B">
        <w:trPr>
          <w:trHeight w:val="405"/>
        </w:trPr>
        <w:tc>
          <w:tcPr>
            <w:tcW w:w="470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D73B2A" w14:textId="77777777" w:rsidR="00783717" w:rsidRPr="00351376" w:rsidRDefault="00783717" w:rsidP="00880B9B">
            <w:pPr>
              <w:spacing w:after="0" w:line="360" w:lineRule="auto"/>
              <w:ind w:left="1466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</w:rPr>
              <w:t>What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worked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well</w:t>
            </w:r>
            <w:proofErr w:type="spellEnd"/>
          </w:p>
        </w:tc>
        <w:tc>
          <w:tcPr>
            <w:tcW w:w="487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105A34E" w14:textId="77777777" w:rsidR="00783717" w:rsidRPr="00351376" w:rsidRDefault="00783717" w:rsidP="00880B9B">
            <w:pPr>
              <w:spacing w:after="0" w:line="360" w:lineRule="auto"/>
              <w:ind w:left="1625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</w:rPr>
              <w:t>What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didn’t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work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well</w:t>
            </w:r>
            <w:proofErr w:type="spellEnd"/>
          </w:p>
        </w:tc>
        <w:tc>
          <w:tcPr>
            <w:tcW w:w="3666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6DA81" w14:textId="77777777" w:rsidR="00783717" w:rsidRPr="00351376" w:rsidRDefault="00783717" w:rsidP="00880B9B">
            <w:pPr>
              <w:spacing w:after="0" w:line="360" w:lineRule="auto"/>
              <w:ind w:left="1343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</w:rPr>
              <w:t xml:space="preserve">How </w:t>
            </w:r>
            <w:proofErr w:type="spellStart"/>
            <w:r w:rsidRPr="00351376">
              <w:rPr>
                <w:rFonts w:ascii="Arial" w:eastAsia="Arial" w:hAnsi="Arial" w:cs="Arial"/>
              </w:rPr>
              <w:t>to</w:t>
            </w:r>
            <w:proofErr w:type="spellEnd"/>
            <w:r w:rsidRPr="0035137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</w:rPr>
              <w:t>improve</w:t>
            </w:r>
            <w:proofErr w:type="spellEnd"/>
          </w:p>
        </w:tc>
      </w:tr>
      <w:tr w:rsidR="00783717" w:rsidRPr="00351376" w14:paraId="3DA30E04" w14:textId="77777777" w:rsidTr="00880B9B">
        <w:trPr>
          <w:trHeight w:val="270"/>
        </w:trPr>
        <w:tc>
          <w:tcPr>
            <w:tcW w:w="1325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11B413F" w14:textId="77777777" w:rsidR="00783717" w:rsidRPr="00351376" w:rsidRDefault="00783717" w:rsidP="00880B9B">
            <w:pPr>
              <w:spacing w:after="0" w:line="360" w:lineRule="auto"/>
              <w:ind w:left="4863" w:right="4849"/>
              <w:jc w:val="center"/>
              <w:rPr>
                <w:rFonts w:ascii="Arial" w:hAnsi="Arial" w:cs="Arial"/>
              </w:rPr>
            </w:pP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Enduring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Understanding</w:t>
            </w:r>
            <w:proofErr w:type="spellEnd"/>
            <w:r w:rsidRPr="00351376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351376">
              <w:rPr>
                <w:rFonts w:ascii="Arial" w:eastAsia="Arial" w:hAnsi="Arial" w:cs="Arial"/>
                <w:b/>
                <w:bCs/>
              </w:rPr>
              <w:t>Reflection</w:t>
            </w:r>
            <w:proofErr w:type="spellEnd"/>
          </w:p>
        </w:tc>
      </w:tr>
      <w:tr w:rsidR="00783717" w:rsidRPr="00351376" w14:paraId="2429EDC9" w14:textId="77777777" w:rsidTr="00880B9B">
        <w:trPr>
          <w:trHeight w:val="540"/>
        </w:trPr>
        <w:tc>
          <w:tcPr>
            <w:tcW w:w="13250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5D7A4F" w14:textId="77777777" w:rsidR="00783717" w:rsidRPr="00351376" w:rsidRDefault="00783717" w:rsidP="00880B9B">
            <w:pPr>
              <w:spacing w:after="0" w:line="360" w:lineRule="auto"/>
              <w:ind w:left="107"/>
              <w:rPr>
                <w:rFonts w:ascii="Arial" w:hAnsi="Arial" w:cs="Arial"/>
              </w:rPr>
            </w:pPr>
            <w:r w:rsidRPr="0035137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ABDF69" w14:textId="77777777" w:rsidR="005647CF" w:rsidRDefault="005647CF"/>
    <w:sectPr w:rsidR="005647CF" w:rsidSect="0078371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9B7E" w14:textId="77777777" w:rsidR="000276AD" w:rsidRDefault="000276AD" w:rsidP="003E69D4">
      <w:pPr>
        <w:spacing w:after="0" w:line="240" w:lineRule="auto"/>
      </w:pPr>
      <w:r>
        <w:separator/>
      </w:r>
    </w:p>
  </w:endnote>
  <w:endnote w:type="continuationSeparator" w:id="0">
    <w:p w14:paraId="2CF60B35" w14:textId="77777777" w:rsidR="000276AD" w:rsidRDefault="000276AD" w:rsidP="003E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91D8" w14:textId="77777777" w:rsidR="000276AD" w:rsidRDefault="000276AD" w:rsidP="003E69D4">
      <w:pPr>
        <w:spacing w:after="0" w:line="240" w:lineRule="auto"/>
      </w:pPr>
      <w:r>
        <w:separator/>
      </w:r>
    </w:p>
  </w:footnote>
  <w:footnote w:type="continuationSeparator" w:id="0">
    <w:p w14:paraId="7D970E22" w14:textId="77777777" w:rsidR="000276AD" w:rsidRDefault="000276AD" w:rsidP="003E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8627" w14:textId="5E8570E8" w:rsidR="003E69D4" w:rsidRDefault="00D47F15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495949" wp14:editId="19863190">
              <wp:simplePos x="0" y="0"/>
              <wp:positionH relativeFrom="page">
                <wp:posOffset>6050529</wp:posOffset>
              </wp:positionH>
              <wp:positionV relativeFrom="paragraph">
                <wp:posOffset>-171064</wp:posOffset>
              </wp:positionV>
              <wp:extent cx="272415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B9B180" w14:textId="77777777" w:rsidR="00D47F15" w:rsidRPr="00690E9F" w:rsidRDefault="00D47F15" w:rsidP="00D47F1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20"/>
                              <w:szCs w:val="20"/>
                            </w:rPr>
                            <w:t>Dirección Regional de Educación de Alajuela</w:t>
                          </w:r>
                        </w:p>
                        <w:p w14:paraId="04DB2431" w14:textId="77777777" w:rsidR="00D47F15" w:rsidRPr="00690E9F" w:rsidRDefault="00D47F15" w:rsidP="00D47F1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</w:pPr>
                          <w:r w:rsidRPr="00690E9F">
                            <w:rPr>
                              <w:rFonts w:ascii="Verdana" w:hAnsi="Verdana"/>
                              <w:color w:val="192952"/>
                              <w:sz w:val="20"/>
                              <w:szCs w:val="20"/>
                            </w:rPr>
                            <w:t>Departamento de Asesoría Pedagógica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95949" id="Rectángulo 3" o:spid="_x0000_s1026" style="position:absolute;margin-left:476.4pt;margin-top:-13.45pt;width:214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8PbwIAAEEFAAAOAAAAZHJzL2Uyb0RvYy54bWysVE1v2zAMvQ/YfxB0X5xk6bIGdYqgRYYB&#10;QVu0HXpWZKk2IIsapcTOfv0o2XG6tthh2MWm+PFIPpG6uGxrw/YKfQU255PRmDNlJRSVfc75j8f1&#10;p6+c+SBsIQxYlfOD8vxy+fHDReMWagolmEIhIxDrF43LeRmCW2SZl6WqhR+BU5aMGrAWgY74nBUo&#10;GkKvTTYdj79kDWDhEKTynrTXnZEvE77WSoZbrb0KzOScagvpi+m7jd9seSEWzyhcWcm+DPEPVdSi&#10;spR0gLoWQbAdVm+g6koieNBhJKHOQOtKqtQDdTMZv+rmoRROpV6IHO8Gmvz/g5U3+wd3h0RD4/zC&#10;kxi7aDXW8U/1sTaRdRjIUm1gkpTT+XQ2OSNOJdnm08/n48Rmdop26MM3BTWLQs6RLiNxJPYbHygj&#10;uR5dYjIL68qYdCHG/qEgx6jJTiUmKRyMin7G3ivNqiIWlRKk6VFXBtle0L0LKZUNk85UikJ1aip+&#10;KHmISFUlwIisqaABuweIk/kWu2un94+hKg3fEDz+W2Fd8BCRMoMNQ3BdWcD3AAx11Wfu/I8kddRE&#10;lkK7bcklilsoDnfIELot8E6uK7qZjfDhTiCNPV0mrXK4pY820OQceomzEvDXe/roT9NIVs4aWqOc&#10;+587gYoz893SnJ5PZrO4d+kwO5tP6YAvLduXFrurr4BubEKPhpNJjP7BHEWNUD/Rxq9iVjIJKyl3&#10;zmXA4+EqdOtNb4ZUq1Vyo11zImzsg5MRPBIcJ++xfRLo+vEMNNg3cFw5sXg1pZ1vjLSw2gXQVRrh&#10;E6899bSnaYb6NyU+BC/Pyev08i1/AwAA//8DAFBLAwQUAAYACAAAACEABrrv1OAAAAALAQAADwAA&#10;AGRycy9kb3ducmV2LnhtbEyPzU7DMBCE70i8g7VI3FonQZQ0ZFMBEkKoh4oCd8d2k4h4HdnOT98e&#10;9wTHnR3NfFPuFtOzSTvfWUJI1wkwTdKqjhqEr8/XVQ7MB0FK9JY0wll72FXXV6UolJ3pQ0/H0LAY&#10;Qr4QCG0IQ8G5l602wq/toCn+TtYZEeLpGq6cmGO46XmWJBtuREexoRWDfmm1/DmOBuHbnp5nI2t6&#10;n86HbnzbOynzPeLtzfL0CCzoJfyZ4YIf0aGKTLUdSXnWI2zvs4geEFbZZgvs4rjL0yjVCPlDCrwq&#10;+f8N1S8AAAD//wMAUEsBAi0AFAAGAAgAAAAhALaDOJL+AAAA4QEAABMAAAAAAAAAAAAAAAAAAAAA&#10;AFtDb250ZW50X1R5cGVzXS54bWxQSwECLQAUAAYACAAAACEAOP0h/9YAAACUAQAACwAAAAAAAAAA&#10;AAAAAAAvAQAAX3JlbHMvLnJlbHNQSwECLQAUAAYACAAAACEAU9APD28CAABBBQAADgAAAAAAAAAA&#10;AAAAAAAuAgAAZHJzL2Uyb0RvYy54bWxQSwECLQAUAAYACAAAACEABrrv1OAAAAALAQAADwAAAAAA&#10;AAAAAAAAAADJBAAAZHJzL2Rvd25yZXYueG1sUEsFBgAAAAAEAAQA8wAAANYFAAAAAA==&#10;" filled="f" stroked="f" strokeweight="1pt">
              <v:textbox>
                <w:txbxContent>
                  <w:p w14:paraId="0EB9B180" w14:textId="77777777" w:rsidR="00D47F15" w:rsidRPr="00690E9F" w:rsidRDefault="00D47F15" w:rsidP="00D47F1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b/>
                        <w:bCs/>
                        <w:color w:val="192952"/>
                        <w:sz w:val="20"/>
                        <w:szCs w:val="20"/>
                      </w:rPr>
                      <w:t>Dirección Regional de Educación de Alajuela</w:t>
                    </w:r>
                  </w:p>
                  <w:p w14:paraId="04DB2431" w14:textId="77777777" w:rsidR="00D47F15" w:rsidRPr="00690E9F" w:rsidRDefault="00D47F15" w:rsidP="00D47F1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</w:pPr>
                    <w:r w:rsidRPr="00690E9F">
                      <w:rPr>
                        <w:rFonts w:ascii="Verdana" w:hAnsi="Verdana"/>
                        <w:color w:val="192952"/>
                        <w:sz w:val="20"/>
                        <w:szCs w:val="20"/>
                      </w:rPr>
                      <w:t>Departamento de Asesoría Pedagógica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E69D4">
      <w:rPr>
        <w:noProof/>
      </w:rPr>
      <w:drawing>
        <wp:anchor distT="0" distB="0" distL="114300" distR="114300" simplePos="0" relativeHeight="251659264" behindDoc="1" locked="0" layoutInCell="1" allowOverlap="1" wp14:anchorId="2642AE02" wp14:editId="4D7B53B3">
          <wp:simplePos x="0" y="0"/>
          <wp:positionH relativeFrom="margin">
            <wp:align>center</wp:align>
          </wp:positionH>
          <wp:positionV relativeFrom="page">
            <wp:posOffset>59332</wp:posOffset>
          </wp:positionV>
          <wp:extent cx="7750598" cy="10029825"/>
          <wp:effectExtent l="0" t="0" r="3175" b="0"/>
          <wp:wrapNone/>
          <wp:docPr id="611497672" name="Imagen 61149767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7"/>
    <w:rsid w:val="000276AD"/>
    <w:rsid w:val="00044CB5"/>
    <w:rsid w:val="003E69D4"/>
    <w:rsid w:val="00496BF0"/>
    <w:rsid w:val="005647CF"/>
    <w:rsid w:val="00783717"/>
    <w:rsid w:val="0090225C"/>
    <w:rsid w:val="00CF5317"/>
    <w:rsid w:val="00D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04E04"/>
  <w15:chartTrackingRefBased/>
  <w15:docId w15:val="{5DC77E13-5333-4D40-BC2F-94D58C17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17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7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7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7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7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7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7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7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7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7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7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7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7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7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8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7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8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71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837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71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837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7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71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69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9D4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E69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9D4"/>
    <w:rPr>
      <w:rFonts w:ascii="Calibri" w:eastAsia="Malgun Gothic" w:hAnsi="Calibri" w:cs="Times New Roman"/>
      <w:kern w:val="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879</Characters>
  <Application>Microsoft Office Word</Application>
  <DocSecurity>0</DocSecurity>
  <Lines>26</Lines>
  <Paragraphs>12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Vargas Chavarria</dc:creator>
  <cp:keywords/>
  <dc:description/>
  <cp:lastModifiedBy>Ronald Vargas Chavarria</cp:lastModifiedBy>
  <cp:revision>3</cp:revision>
  <dcterms:created xsi:type="dcterms:W3CDTF">2026-02-06T19:27:00Z</dcterms:created>
  <dcterms:modified xsi:type="dcterms:W3CDTF">2026-02-06T20:20:00Z</dcterms:modified>
</cp:coreProperties>
</file>