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B9" w:rsidRPr="004E10AB" w:rsidRDefault="004015B9" w:rsidP="004015B9">
      <w:pPr>
        <w:pStyle w:val="Prrafodelista"/>
        <w:spacing w:line="360" w:lineRule="auto"/>
        <w:ind w:left="0"/>
        <w:jc w:val="both"/>
        <w:rPr>
          <w:b/>
          <w:bCs/>
          <w:noProof/>
          <w:color w:val="2F5496" w:themeColor="accent5" w:themeShade="BF"/>
          <w:sz w:val="24"/>
          <w:szCs w:val="24"/>
        </w:rPr>
      </w:pPr>
      <w:r w:rsidRPr="004E10AB">
        <w:rPr>
          <w:b/>
          <w:bCs/>
          <w:noProof/>
          <w:color w:val="2F5496" w:themeColor="accent5" w:themeShade="BF"/>
          <w:sz w:val="24"/>
          <w:szCs w:val="24"/>
        </w:rPr>
        <w:t>Plantilla específica para el planeamiento didáctico en la asignatura de Literatura en Lengua Inglesa en Liceos Bilingües Públicos/ Liceos Experimentales Bilingües y Secciones Bilingües Español-Inglés</w:t>
      </w:r>
    </w:p>
    <w:p w:rsidR="004015B9" w:rsidRPr="00FC67A0" w:rsidRDefault="004015B9" w:rsidP="004015B9">
      <w:pPr>
        <w:spacing w:line="276" w:lineRule="auto"/>
        <w:jc w:val="both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519"/>
        <w:gridCol w:w="2976"/>
        <w:gridCol w:w="4491"/>
      </w:tblGrid>
      <w:tr w:rsidR="004015B9" w:rsidTr="00D57F16">
        <w:trPr>
          <w:trHeight w:val="556"/>
        </w:trPr>
        <w:tc>
          <w:tcPr>
            <w:tcW w:w="2125" w:type="pct"/>
          </w:tcPr>
          <w:p w:rsidR="004015B9" w:rsidRDefault="004015B9" w:rsidP="00D57F16">
            <w:pPr>
              <w:pStyle w:val="TableParagraph"/>
              <w:ind w:left="97"/>
            </w:pPr>
            <w:r>
              <w:rPr>
                <w:b/>
              </w:rPr>
              <w:t>Dirección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Educación</w:t>
            </w:r>
            <w:r>
              <w:t>:</w:t>
            </w:r>
          </w:p>
          <w:p w:rsidR="004015B9" w:rsidRPr="00766E6F" w:rsidRDefault="004015B9" w:rsidP="00D57F16">
            <w:pPr>
              <w:tabs>
                <w:tab w:val="left" w:pos="1958"/>
              </w:tabs>
            </w:pPr>
            <w:r>
              <w:tab/>
            </w:r>
          </w:p>
        </w:tc>
        <w:tc>
          <w:tcPr>
            <w:tcW w:w="2875" w:type="pct"/>
            <w:gridSpan w:val="2"/>
          </w:tcPr>
          <w:p w:rsidR="004015B9" w:rsidRDefault="004015B9" w:rsidP="00D57F16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educativo:</w:t>
            </w:r>
          </w:p>
        </w:tc>
      </w:tr>
      <w:tr w:rsidR="004015B9" w:rsidTr="00D57F16">
        <w:trPr>
          <w:trHeight w:val="553"/>
        </w:trPr>
        <w:tc>
          <w:tcPr>
            <w:tcW w:w="2125" w:type="pct"/>
          </w:tcPr>
          <w:p w:rsidR="004015B9" w:rsidRDefault="004015B9" w:rsidP="00D57F16">
            <w:pPr>
              <w:pStyle w:val="TableParagraph"/>
              <w:ind w:left="97"/>
            </w:pPr>
            <w:r>
              <w:rPr>
                <w:b/>
              </w:rPr>
              <w:t>Nombre de la persona docente</w:t>
            </w:r>
            <w:r>
              <w:t>:</w:t>
            </w:r>
          </w:p>
        </w:tc>
        <w:tc>
          <w:tcPr>
            <w:tcW w:w="2875" w:type="pct"/>
            <w:gridSpan w:val="2"/>
          </w:tcPr>
          <w:p w:rsidR="004015B9" w:rsidRDefault="004015B9" w:rsidP="00D57F16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Asignatura,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módulo, especialidad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subárea</w:t>
            </w:r>
            <w:proofErr w:type="spellEnd"/>
            <w:r>
              <w:rPr>
                <w:b/>
              </w:rPr>
              <w:t>:</w:t>
            </w:r>
          </w:p>
        </w:tc>
      </w:tr>
      <w:tr w:rsidR="004015B9" w:rsidTr="00D57F16">
        <w:trPr>
          <w:trHeight w:val="556"/>
        </w:trPr>
        <w:tc>
          <w:tcPr>
            <w:tcW w:w="2125" w:type="pct"/>
          </w:tcPr>
          <w:p w:rsidR="004015B9" w:rsidRDefault="004015B9" w:rsidP="00D57F16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Nivel:</w:t>
            </w:r>
          </w:p>
        </w:tc>
        <w:tc>
          <w:tcPr>
            <w:tcW w:w="1146" w:type="pct"/>
          </w:tcPr>
          <w:p w:rsidR="004015B9" w:rsidRDefault="004015B9" w:rsidP="00D57F16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lectivo:</w:t>
            </w:r>
          </w:p>
        </w:tc>
        <w:tc>
          <w:tcPr>
            <w:tcW w:w="1729" w:type="pct"/>
          </w:tcPr>
          <w:p w:rsidR="004015B9" w:rsidRDefault="004015B9" w:rsidP="00D57F16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Periodicidad: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trimestre 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semestre</w:t>
            </w:r>
          </w:p>
        </w:tc>
      </w:tr>
      <w:tr w:rsidR="004015B9" w:rsidRPr="004015B9" w:rsidTr="00D57F16">
        <w:trPr>
          <w:trHeight w:val="556"/>
        </w:trPr>
        <w:tc>
          <w:tcPr>
            <w:tcW w:w="5000" w:type="pct"/>
            <w:gridSpan w:val="3"/>
          </w:tcPr>
          <w:p w:rsidR="004015B9" w:rsidRPr="00A85DB7" w:rsidRDefault="004015B9" w:rsidP="00D57F16">
            <w:pPr>
              <w:jc w:val="both"/>
              <w:rPr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 w:rsidRPr="00A85DB7">
              <w:rPr>
                <w:b/>
                <w:bCs/>
                <w:lang w:val="en-US"/>
              </w:rPr>
              <w:t>TARGET CONTENT</w:t>
            </w:r>
            <w:r w:rsidRPr="00A85DB7">
              <w:rPr>
                <w:lang w:val="en-US"/>
              </w:rPr>
              <w:t>: __________________________________________________________________________</w:t>
            </w:r>
          </w:p>
          <w:p w:rsidR="004015B9" w:rsidRPr="00A85DB7" w:rsidRDefault="004015B9" w:rsidP="00D57F16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85DB7">
              <w:rPr>
                <w:b/>
                <w:bCs/>
                <w:lang w:val="en-US"/>
              </w:rPr>
              <w:t>Objectives of the didactic planning unit</w:t>
            </w:r>
          </w:p>
          <w:p w:rsidR="004015B9" w:rsidRDefault="004015B9" w:rsidP="00D57F16">
            <w:pPr>
              <w:pStyle w:val="TableParagraph"/>
              <w:ind w:left="96"/>
              <w:rPr>
                <w:lang w:val="en-US"/>
              </w:rPr>
            </w:pPr>
            <w:r w:rsidRPr="00A85DB7">
              <w:rPr>
                <w:lang w:val="en-US"/>
              </w:rPr>
              <w:t>At the end of the unit students will be able to: ______________________________________________________</w:t>
            </w:r>
          </w:p>
          <w:p w:rsidR="004015B9" w:rsidRPr="001061E7" w:rsidRDefault="004015B9" w:rsidP="00D57F16">
            <w:pPr>
              <w:pStyle w:val="TableParagraph"/>
              <w:ind w:left="96"/>
              <w:rPr>
                <w:b/>
                <w:lang w:val="en-US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6"/>
      </w:tblGrid>
      <w:tr w:rsidR="004015B9" w:rsidRPr="00A85DB7" w:rsidTr="00D57F16">
        <w:trPr>
          <w:trHeight w:val="518"/>
        </w:trPr>
        <w:tc>
          <w:tcPr>
            <w:tcW w:w="5000" w:type="pct"/>
          </w:tcPr>
          <w:p w:rsidR="004015B9" w:rsidRPr="00A85DB7" w:rsidRDefault="004015B9" w:rsidP="00D57F16">
            <w:pPr>
              <w:pStyle w:val="TableParagraph"/>
              <w:ind w:left="35"/>
              <w:rPr>
                <w:b/>
                <w:lang w:val="en-US"/>
              </w:rPr>
            </w:pPr>
            <w:r w:rsidRPr="00A85DB7">
              <w:rPr>
                <w:b/>
                <w:lang w:val="en-US"/>
              </w:rPr>
              <w:t>General Competences</w:t>
            </w:r>
          </w:p>
          <w:p w:rsidR="004015B9" w:rsidRPr="003D435D" w:rsidRDefault="004015B9" w:rsidP="00D57F16">
            <w:pPr>
              <w:pStyle w:val="TableParagraph"/>
              <w:spacing w:line="276" w:lineRule="auto"/>
              <w:ind w:left="35"/>
              <w:jc w:val="center"/>
              <w:rPr>
                <w:b/>
                <w:lang w:val="en-US"/>
              </w:rPr>
            </w:pPr>
            <w:r w:rsidRPr="003D435D">
              <w:rPr>
                <w:b/>
                <w:lang w:val="en-US"/>
              </w:rPr>
              <w:t>Responsible Citizenship ( )</w:t>
            </w:r>
          </w:p>
          <w:p w:rsidR="004015B9" w:rsidRPr="003D435D" w:rsidRDefault="004015B9" w:rsidP="00D57F16">
            <w:pPr>
              <w:pStyle w:val="TableParagraph"/>
              <w:spacing w:line="276" w:lineRule="auto"/>
              <w:ind w:left="3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Life </w:t>
            </w:r>
            <w:r w:rsidRPr="003D435D">
              <w:rPr>
                <w:b/>
                <w:lang w:val="en-US"/>
              </w:rPr>
              <w:t>Competences  ( )</w:t>
            </w:r>
          </w:p>
          <w:p w:rsidR="004015B9" w:rsidRPr="00A85DB7" w:rsidRDefault="004015B9" w:rsidP="00D57F16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Competences for</w:t>
            </w:r>
            <w:r w:rsidRPr="003D435D">
              <w:rPr>
                <w:b/>
                <w:lang w:val="en-US"/>
              </w:rPr>
              <w:t xml:space="preserve"> Employability ( )</w:t>
            </w:r>
          </w:p>
        </w:tc>
      </w:tr>
    </w:tbl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56"/>
        <w:gridCol w:w="5243"/>
        <w:gridCol w:w="3397"/>
      </w:tblGrid>
      <w:tr w:rsidR="004015B9" w:rsidRPr="00A85DB7" w:rsidTr="00D57F16">
        <w:trPr>
          <w:trHeight w:val="435"/>
          <w:jc w:val="center"/>
        </w:trPr>
        <w:tc>
          <w:tcPr>
            <w:tcW w:w="1676" w:type="pct"/>
            <w:shd w:val="clear" w:color="auto" w:fill="D9D9D9"/>
          </w:tcPr>
          <w:p w:rsidR="004015B9" w:rsidRPr="00A85DB7" w:rsidRDefault="004015B9" w:rsidP="00D57F1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85DB7">
              <w:rPr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4649D2" wp14:editId="7D8AC1FF">
                      <wp:simplePos x="0" y="0"/>
                      <wp:positionH relativeFrom="margin">
                        <wp:posOffset>4148121</wp:posOffset>
                      </wp:positionH>
                      <wp:positionV relativeFrom="paragraph">
                        <wp:posOffset>3343642</wp:posOffset>
                      </wp:positionV>
                      <wp:extent cx="400050" cy="295275"/>
                      <wp:effectExtent l="0" t="0" r="19050" b="2857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5B9" w:rsidRPr="00CA59A3" w:rsidRDefault="004015B9" w:rsidP="004015B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649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26.6pt;margin-top:263.3pt;width:31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" strokecolor="white [3212]">
                      <v:textbox>
                        <w:txbxContent>
                          <w:p w:rsidR="004015B9" w:rsidRPr="00CA59A3" w:rsidRDefault="004015B9" w:rsidP="004015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85DB7">
              <w:rPr>
                <w:b/>
                <w:bCs/>
                <w:color w:val="000000"/>
              </w:rPr>
              <w:t xml:space="preserve">Curricular Content and </w:t>
            </w:r>
            <w:proofErr w:type="spellStart"/>
            <w:r w:rsidRPr="00A85DB7">
              <w:rPr>
                <w:b/>
                <w:bCs/>
                <w:color w:val="000000"/>
              </w:rPr>
              <w:t>Functions</w:t>
            </w:r>
            <w:proofErr w:type="spellEnd"/>
            <w:r w:rsidRPr="00A85DB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17" w:type="pct"/>
            <w:shd w:val="clear" w:color="auto" w:fill="D9D9D9"/>
          </w:tcPr>
          <w:p w:rsidR="004015B9" w:rsidRPr="00A85DB7" w:rsidRDefault="004015B9" w:rsidP="00D57F1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85DB7">
              <w:rPr>
                <w:b/>
                <w:bCs/>
                <w:color w:val="000000"/>
              </w:rPr>
              <w:t>Mediation</w:t>
            </w:r>
            <w:proofErr w:type="spellEnd"/>
            <w:r w:rsidRPr="00A85DB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85DB7">
              <w:rPr>
                <w:b/>
                <w:bCs/>
                <w:color w:val="000000"/>
              </w:rPr>
              <w:t>Activities</w:t>
            </w:r>
            <w:proofErr w:type="spellEnd"/>
            <w:r w:rsidRPr="00A85DB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07" w:type="pct"/>
            <w:shd w:val="clear" w:color="auto" w:fill="D9D9D9"/>
          </w:tcPr>
          <w:p w:rsidR="004015B9" w:rsidRPr="00A85DB7" w:rsidRDefault="004015B9" w:rsidP="00D57F16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85DB7">
              <w:rPr>
                <w:b/>
                <w:bCs/>
                <w:color w:val="000000"/>
                <w:lang w:val="en-US"/>
              </w:rPr>
              <w:t xml:space="preserve">Indicators </w:t>
            </w:r>
          </w:p>
        </w:tc>
      </w:tr>
      <w:tr w:rsidR="004015B9" w:rsidRPr="00A85DB7" w:rsidTr="00D57F16">
        <w:trPr>
          <w:trHeight w:val="829"/>
          <w:jc w:val="center"/>
        </w:trPr>
        <w:tc>
          <w:tcPr>
            <w:tcW w:w="1676" w:type="pct"/>
          </w:tcPr>
          <w:p w:rsidR="004015B9" w:rsidRPr="00A85DB7" w:rsidRDefault="004015B9" w:rsidP="00D57F16">
            <w:pPr>
              <w:pStyle w:val="Prrafodelista"/>
              <w:spacing w:line="360" w:lineRule="auto"/>
              <w:ind w:left="0"/>
              <w:jc w:val="center"/>
              <w:rPr>
                <w:b/>
                <w:bCs/>
                <w:lang w:val="en-US"/>
              </w:rPr>
            </w:pPr>
            <w:r w:rsidRPr="00A85DB7">
              <w:rPr>
                <w:b/>
                <w:bCs/>
                <w:lang w:val="en-US"/>
              </w:rPr>
              <w:t>Content</w:t>
            </w:r>
          </w:p>
          <w:p w:rsidR="004015B9" w:rsidRPr="00A85DB7" w:rsidRDefault="004015B9" w:rsidP="00D57F16">
            <w:pPr>
              <w:pStyle w:val="Prrafodelista"/>
              <w:spacing w:line="360" w:lineRule="auto"/>
              <w:ind w:left="0"/>
              <w:jc w:val="center"/>
              <w:rPr>
                <w:b/>
                <w:bCs/>
                <w:lang w:val="en-US"/>
              </w:rPr>
            </w:pPr>
          </w:p>
          <w:p w:rsidR="004015B9" w:rsidRPr="00A85DB7" w:rsidRDefault="004015B9" w:rsidP="00D57F16">
            <w:pPr>
              <w:pStyle w:val="Prrafodelista"/>
              <w:spacing w:line="360" w:lineRule="auto"/>
              <w:ind w:left="0"/>
              <w:jc w:val="center"/>
              <w:rPr>
                <w:b/>
                <w:bCs/>
                <w:lang w:val="en-US"/>
              </w:rPr>
            </w:pPr>
            <w:r w:rsidRPr="00A85DB7">
              <w:rPr>
                <w:b/>
                <w:bCs/>
                <w:lang w:val="en-US"/>
              </w:rPr>
              <w:t>Functions</w:t>
            </w:r>
          </w:p>
          <w:p w:rsidR="004015B9" w:rsidRPr="00A85DB7" w:rsidRDefault="004015B9" w:rsidP="00D57F1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  <w:p w:rsidR="004015B9" w:rsidRPr="00A85DB7" w:rsidRDefault="004015B9" w:rsidP="00D57F16">
            <w:pPr>
              <w:spacing w:line="360" w:lineRule="auto"/>
              <w:jc w:val="center"/>
              <w:rPr>
                <w:lang w:val="en-US"/>
              </w:rPr>
            </w:pPr>
          </w:p>
          <w:p w:rsidR="004015B9" w:rsidRPr="00A85DB7" w:rsidRDefault="004015B9" w:rsidP="00D57F1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17" w:type="pct"/>
          </w:tcPr>
          <w:p w:rsidR="004015B9" w:rsidRPr="00A85DB7" w:rsidRDefault="004015B9" w:rsidP="00D57F16">
            <w:pPr>
              <w:spacing w:line="360" w:lineRule="auto"/>
              <w:ind w:right="607"/>
              <w:jc w:val="center"/>
              <w:rPr>
                <w:b/>
                <w:bCs/>
                <w:lang w:val="en-US"/>
              </w:rPr>
            </w:pPr>
            <w:r w:rsidRPr="00A85DB7">
              <w:rPr>
                <w:b/>
                <w:bCs/>
                <w:lang w:val="en-US"/>
              </w:rPr>
              <w:t>Warm-up:</w:t>
            </w:r>
          </w:p>
          <w:p w:rsidR="004015B9" w:rsidRPr="00A85DB7" w:rsidRDefault="004015B9" w:rsidP="00D57F16">
            <w:pPr>
              <w:spacing w:line="360" w:lineRule="auto"/>
              <w:ind w:right="607"/>
              <w:jc w:val="center"/>
              <w:rPr>
                <w:b/>
                <w:bCs/>
                <w:lang w:val="en-US"/>
              </w:rPr>
            </w:pPr>
          </w:p>
          <w:p w:rsidR="004015B9" w:rsidRPr="00A85DB7" w:rsidRDefault="004015B9" w:rsidP="00D57F16">
            <w:pPr>
              <w:spacing w:line="360" w:lineRule="auto"/>
              <w:ind w:right="607"/>
              <w:jc w:val="center"/>
              <w:rPr>
                <w:b/>
                <w:bCs/>
                <w:lang w:val="en-US"/>
              </w:rPr>
            </w:pPr>
            <w:r w:rsidRPr="00A85DB7">
              <w:rPr>
                <w:b/>
                <w:bCs/>
                <w:lang w:val="en-US"/>
              </w:rPr>
              <w:t>Pre-reading activities</w:t>
            </w:r>
          </w:p>
          <w:p w:rsidR="004015B9" w:rsidRPr="00A85DB7" w:rsidRDefault="004015B9" w:rsidP="00D57F16">
            <w:pPr>
              <w:spacing w:line="360" w:lineRule="auto"/>
              <w:ind w:right="607"/>
              <w:jc w:val="center"/>
              <w:rPr>
                <w:b/>
                <w:bCs/>
                <w:lang w:val="en-US"/>
              </w:rPr>
            </w:pPr>
          </w:p>
          <w:p w:rsidR="004015B9" w:rsidRPr="00A85DB7" w:rsidRDefault="004015B9" w:rsidP="00D57F16">
            <w:pPr>
              <w:spacing w:line="360" w:lineRule="auto"/>
              <w:ind w:right="607"/>
              <w:jc w:val="center"/>
              <w:rPr>
                <w:b/>
                <w:bCs/>
                <w:lang w:val="en-US"/>
              </w:rPr>
            </w:pPr>
            <w:r w:rsidRPr="00A85DB7">
              <w:rPr>
                <w:b/>
                <w:bCs/>
                <w:lang w:val="en-US"/>
              </w:rPr>
              <w:t>During/while-reading activities</w:t>
            </w:r>
          </w:p>
          <w:p w:rsidR="004015B9" w:rsidRPr="00A85DB7" w:rsidRDefault="004015B9" w:rsidP="00D57F16">
            <w:pPr>
              <w:spacing w:line="360" w:lineRule="auto"/>
              <w:ind w:right="607"/>
              <w:jc w:val="center"/>
              <w:rPr>
                <w:b/>
                <w:bCs/>
                <w:lang w:val="en-US"/>
              </w:rPr>
            </w:pPr>
          </w:p>
          <w:p w:rsidR="004015B9" w:rsidRPr="00A85DB7" w:rsidRDefault="004015B9" w:rsidP="00D57F16">
            <w:pPr>
              <w:spacing w:line="360" w:lineRule="auto"/>
              <w:ind w:right="607"/>
              <w:jc w:val="center"/>
              <w:rPr>
                <w:b/>
                <w:bCs/>
                <w:lang w:val="en-US"/>
              </w:rPr>
            </w:pPr>
            <w:r w:rsidRPr="00A85DB7">
              <w:rPr>
                <w:b/>
                <w:bCs/>
                <w:lang w:val="en-US"/>
              </w:rPr>
              <w:t>Post–reading activities</w:t>
            </w:r>
          </w:p>
        </w:tc>
        <w:tc>
          <w:tcPr>
            <w:tcW w:w="1307" w:type="pct"/>
          </w:tcPr>
          <w:p w:rsidR="004015B9" w:rsidRPr="00A85DB7" w:rsidRDefault="004015B9" w:rsidP="00D57F16">
            <w:pPr>
              <w:spacing w:line="360" w:lineRule="auto"/>
              <w:jc w:val="center"/>
              <w:rPr>
                <w:lang w:val="en-US"/>
              </w:rPr>
            </w:pPr>
          </w:p>
          <w:p w:rsidR="004015B9" w:rsidRPr="00A85DB7" w:rsidRDefault="004015B9" w:rsidP="00D57F16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4E218A" w:rsidRDefault="004E218A">
      <w:bookmarkStart w:id="0" w:name="_GoBack"/>
      <w:bookmarkEnd w:id="0"/>
    </w:p>
    <w:sectPr w:rsidR="004E218A" w:rsidSect="004015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B9"/>
    <w:rsid w:val="004015B9"/>
    <w:rsid w:val="004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9B3C-7A84-41FF-8380-D2F6B953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RMAL,3,titulo 5"/>
    <w:basedOn w:val="Normal"/>
    <w:link w:val="PrrafodelistaCar"/>
    <w:qFormat/>
    <w:rsid w:val="004015B9"/>
    <w:pPr>
      <w:ind w:left="1221" w:hanging="361"/>
    </w:pPr>
  </w:style>
  <w:style w:type="paragraph" w:customStyle="1" w:styleId="TableParagraph">
    <w:name w:val="Table Paragraph"/>
    <w:basedOn w:val="Normal"/>
    <w:uiPriority w:val="1"/>
    <w:qFormat/>
    <w:rsid w:val="004015B9"/>
    <w:pPr>
      <w:ind w:left="467"/>
    </w:pPr>
  </w:style>
  <w:style w:type="table" w:styleId="Tablaconcuadrcula">
    <w:name w:val="Table Grid"/>
    <w:basedOn w:val="Tablanormal"/>
    <w:uiPriority w:val="39"/>
    <w:rsid w:val="004015B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15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NORMAL Car,3 Car,titulo 5 Car"/>
    <w:link w:val="Prrafodelista"/>
    <w:rsid w:val="004015B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Vargas Chavarria</dc:creator>
  <cp:keywords/>
  <dc:description/>
  <cp:lastModifiedBy>Ronald Vargas Chavarria</cp:lastModifiedBy>
  <cp:revision>1</cp:revision>
  <dcterms:created xsi:type="dcterms:W3CDTF">2023-02-13T16:57:00Z</dcterms:created>
  <dcterms:modified xsi:type="dcterms:W3CDTF">2023-02-13T16:58:00Z</dcterms:modified>
</cp:coreProperties>
</file>