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BF" w:rsidRPr="00E975BF" w:rsidRDefault="00E975BF" w:rsidP="00E975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</w:pPr>
      <w:bookmarkStart w:id="0" w:name="_GoBack"/>
      <w:bookmarkEnd w:id="0"/>
      <w:r w:rsidRPr="00E975BF">
        <w:rPr>
          <w:rFonts w:ascii="Times New Roman" w:eastAsia="Times New Roman" w:hAnsi="Times New Roman" w:cs="Times New Roman"/>
          <w:b/>
          <w:bCs/>
          <w:sz w:val="36"/>
          <w:szCs w:val="36"/>
          <w:lang w:eastAsia="es-CR"/>
        </w:rPr>
        <w:t>Subvención a las Juntas de Educación y Juntas Administrativas por las Municipalidades</w:t>
      </w:r>
    </w:p>
    <w:p w:rsidR="00E975BF" w:rsidRPr="00E975BF" w:rsidRDefault="00E975BF" w:rsidP="00E975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E975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>N° 7552</w:t>
      </w:r>
    </w:p>
    <w:p w:rsidR="00E975BF" w:rsidRPr="00E975BF" w:rsidRDefault="00E975BF" w:rsidP="00E975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SUBVENCION A LAS JUNTAS DE EDUCACION</w:t>
      </w:r>
    </w:p>
    <w:p w:rsidR="00E975BF" w:rsidRPr="00E975BF" w:rsidRDefault="00E975BF" w:rsidP="00E975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POR LAS MUNICIPALIDADES</w:t>
      </w:r>
    </w:p>
    <w:p w:rsidR="00E975BF" w:rsidRPr="00E975BF" w:rsidRDefault="00E975BF" w:rsidP="00E975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LA ASAMBLEA LEGISLATIVA DE LA REPÚBLICA</w:t>
      </w:r>
    </w:p>
    <w:p w:rsidR="00E975BF" w:rsidRDefault="00E975BF" w:rsidP="00E975B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DE COSTA RICA</w:t>
      </w:r>
    </w:p>
    <w:p w:rsidR="00E975BF" w:rsidRPr="00E975BF" w:rsidRDefault="00E975BF" w:rsidP="00E975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</w:p>
    <w:p w:rsidR="00E975BF" w:rsidRPr="00E975BF" w:rsidRDefault="00E975BF" w:rsidP="00E975BF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0"/>
          <w:lang w:eastAsia="es-CR"/>
        </w:rPr>
      </w:pPr>
      <w:r w:rsidRPr="00E975BF">
        <w:rPr>
          <w:rFonts w:ascii="Arial" w:eastAsia="Times New Roman" w:hAnsi="Arial" w:cs="Arial"/>
          <w:color w:val="000000"/>
          <w:szCs w:val="20"/>
          <w:lang w:eastAsia="es-CR"/>
        </w:rPr>
        <w:t>Decreta:</w:t>
      </w:r>
    </w:p>
    <w:p w:rsidR="00E975BF" w:rsidRPr="00E975BF" w:rsidRDefault="00E975BF" w:rsidP="00E975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</w:p>
    <w:p w:rsidR="00E975BF" w:rsidRPr="00E975BF" w:rsidRDefault="00E975BF" w:rsidP="00E975B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Artículo 1.- </w:t>
      </w:r>
      <w:r w:rsidRPr="00E975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>Subvención.</w:t>
      </w:r>
    </w:p>
    <w:p w:rsidR="00E975BF" w:rsidRDefault="00E975BF" w:rsidP="00E975B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Anualmente, las municipalidades destinarán por lo menos el diez por</w:t>
      </w:r>
      <w:r w:rsidRPr="00E975BF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ciento (10%) de los ingresos que reciban conforme a la Ley de impuesto</w:t>
      </w:r>
      <w:r w:rsidRPr="00E975BF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sobre bienes inmuebles, No.7509, del 9 de mayo de 1995, para subvencionar</w:t>
      </w:r>
      <w:r w:rsidRPr="00E975BF"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  <w:t xml:space="preserve"> </w:t>
      </w: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a las juntas de educación de su respectiva jurisdicción territorial.</w:t>
      </w:r>
    </w:p>
    <w:p w:rsidR="00E975BF" w:rsidRDefault="00E975BF" w:rsidP="00E975B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</w:p>
    <w:p w:rsidR="00E975BF" w:rsidRPr="00E975BF" w:rsidRDefault="00E975BF" w:rsidP="00E975B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Artículo 2.- </w:t>
      </w:r>
      <w:r w:rsidRPr="00E975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>Distribución y empleo.</w:t>
      </w:r>
    </w:p>
    <w:p w:rsidR="00E975BF" w:rsidRDefault="00E975BF" w:rsidP="00E975B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La subvención establecida en el artículo anterior será distribuida y empleada de acuerdo con el reglamento que al efecto dicte el Poder Ejecutivo.</w:t>
      </w:r>
    </w:p>
    <w:p w:rsidR="00E975BF" w:rsidRPr="00E975BF" w:rsidRDefault="00E975BF" w:rsidP="00E975B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</w:p>
    <w:p w:rsidR="00E975BF" w:rsidRPr="00E975BF" w:rsidRDefault="00E975BF" w:rsidP="00E975B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Artículo 3.- </w:t>
      </w:r>
      <w:r w:rsidRPr="00E975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>Derogaciones.</w:t>
      </w:r>
    </w:p>
    <w:p w:rsidR="00E975BF" w:rsidRDefault="00E975BF" w:rsidP="00E975B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Esta ley deroga todas las disposiciones legales que se le opongan.</w:t>
      </w:r>
    </w:p>
    <w:p w:rsidR="00E975BF" w:rsidRPr="00E975BF" w:rsidRDefault="00E975BF" w:rsidP="00E975B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</w:p>
    <w:p w:rsidR="00E975BF" w:rsidRDefault="00E975BF" w:rsidP="00E975B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 xml:space="preserve">Artículo 4.- </w:t>
      </w:r>
      <w:r w:rsidRPr="00E975B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R"/>
        </w:rPr>
        <w:t>Vigencia.</w:t>
      </w:r>
    </w:p>
    <w:p w:rsidR="00E975BF" w:rsidRDefault="00E975BF" w:rsidP="00E975B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CR"/>
        </w:rPr>
      </w:pP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Rige a partir de su publicación.</w:t>
      </w:r>
    </w:p>
    <w:p w:rsidR="00E975BF" w:rsidRPr="00E975BF" w:rsidRDefault="00E975BF" w:rsidP="00E975B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</w:p>
    <w:p w:rsidR="00E975BF" w:rsidRPr="00E975BF" w:rsidRDefault="00E975BF" w:rsidP="00E975B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s-CR"/>
        </w:rPr>
      </w:pPr>
      <w:r w:rsidRPr="00E975BF">
        <w:rPr>
          <w:rFonts w:ascii="Arial" w:eastAsia="Times New Roman" w:hAnsi="Arial" w:cs="Arial"/>
          <w:color w:val="000000"/>
          <w:sz w:val="20"/>
          <w:szCs w:val="20"/>
          <w:lang w:eastAsia="es-CR"/>
        </w:rPr>
        <w:t>Dado en la Presidencia de la República.- San José, a los dos días del mes de octubre de mil novecientos noventa y cinco.</w:t>
      </w:r>
    </w:p>
    <w:p w:rsidR="00410014" w:rsidRDefault="00672004" w:rsidP="00E975BF">
      <w:pPr>
        <w:tabs>
          <w:tab w:val="left" w:pos="567"/>
        </w:tabs>
        <w:jc w:val="both"/>
      </w:pPr>
    </w:p>
    <w:sectPr w:rsidR="00410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BF"/>
    <w:rsid w:val="00245B6D"/>
    <w:rsid w:val="003B472C"/>
    <w:rsid w:val="00672004"/>
    <w:rsid w:val="00E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97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975BF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styleId="Textoennegrita">
    <w:name w:val="Strong"/>
    <w:basedOn w:val="Fuentedeprrafopredeter"/>
    <w:uiPriority w:val="22"/>
    <w:qFormat/>
    <w:rsid w:val="00E975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E97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97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975BF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styleId="Textoennegrita">
    <w:name w:val="Strong"/>
    <w:basedOn w:val="Fuentedeprrafopredeter"/>
    <w:uiPriority w:val="22"/>
    <w:qFormat/>
    <w:rsid w:val="00E975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E97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Castro Quesada</dc:creator>
  <cp:lastModifiedBy>Marielos Hernandez Hernandez</cp:lastModifiedBy>
  <cp:revision>2</cp:revision>
  <dcterms:created xsi:type="dcterms:W3CDTF">2013-09-26T15:45:00Z</dcterms:created>
  <dcterms:modified xsi:type="dcterms:W3CDTF">2013-09-26T15:45:00Z</dcterms:modified>
</cp:coreProperties>
</file>